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  <w:t>2024年度吉林省高等教育教学改革研究课题申报汇总表</w:t>
      </w:r>
    </w:p>
    <w:p>
      <w:pPr>
        <w:spacing w:line="700" w:lineRule="exact"/>
        <w:jc w:val="center"/>
        <w:rPr>
          <w:rFonts w:hint="eastAsia" w:ascii="方正小标宋简体" w:hAnsi="仿宋" w:eastAsia="方正小标宋简体" w:cs="Times New Roman"/>
          <w:color w:val="000000"/>
          <w:sz w:val="44"/>
          <w:szCs w:val="44"/>
        </w:rPr>
      </w:pPr>
    </w:p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447"/>
        <w:gridCol w:w="1735"/>
        <w:gridCol w:w="1599"/>
        <w:gridCol w:w="2024"/>
        <w:gridCol w:w="202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课题类型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课题层次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主持人姓名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吉林省文旅产业布局与高校旅游学科专业建设协调发展研究 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宏观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孙国霞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“四新”背景下深化学科专业改革服务吉林省高质量发展战略的研究与实践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宏观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武兴睿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民办高校“产教融合”支持教师提升教学能力的对策研究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中观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陈守则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高校人才培养全过程的创新创业教育融入机制研究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中观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王梦莎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吉林省高等教育国际化发展路径及策略研究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中观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张陆红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深化新工科专业实践教学改革服务吉林省“一主六双”高质量发展战略的研究与实践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中观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邹津婷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副教授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第三届吉林省高校教师教学创新大赛获奖教师（一等奖）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AEC55A-6645-4724-BEB2-91A9CE7F226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B3E0EAD-8EED-474D-AFBF-F9EEDC6DDED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MyZDE4MzQ1N2QxZGQ3YmY0MjY2ZDRmZTVkZjgifQ=="/>
  </w:docVars>
  <w:rsids>
    <w:rsidRoot w:val="648D0DBC"/>
    <w:rsid w:val="22594904"/>
    <w:rsid w:val="26B66697"/>
    <w:rsid w:val="271373A5"/>
    <w:rsid w:val="4F07144C"/>
    <w:rsid w:val="648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607</Words>
  <Characters>661</Characters>
  <Lines>0</Lines>
  <Paragraphs>0</Paragraphs>
  <TotalTime>5</TotalTime>
  <ScaleCrop>false</ScaleCrop>
  <LinksUpToDate>false</LinksUpToDate>
  <CharactersWithSpaces>662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2023-09-12T01:24:00Z</dcterms:created>
  <dc:creator>Administrator</dc:creator>
  <cp:lastModifiedBy>qzuser</cp:lastModifiedBy>
  <dcterms:modified xsi:type="dcterms:W3CDTF">2023-09-12T02:31:41Z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02415B52A1034362A1E7B5488258ADB1_13</vt:lpwstr>
  </property>
</Properties>
</file>