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A081E1" w14:textId="1C63394C" w:rsidR="00C7359D" w:rsidRPr="00F424A3" w:rsidRDefault="007B5BE8" w:rsidP="00316C47">
      <w:pPr>
        <w:adjustRightInd w:val="0"/>
        <w:snapToGrid w:val="0"/>
        <w:spacing w:before="100" w:beforeAutospacing="1" w:after="100" w:afterAutospacing="1" w:line="276" w:lineRule="auto"/>
        <w:jc w:val="center"/>
        <w:rPr>
          <w:rFonts w:ascii="方正小标宋简体" w:eastAsia="方正小标宋简体" w:hAnsi="方正小标宋简体"/>
          <w:sz w:val="44"/>
          <w:szCs w:val="44"/>
        </w:rPr>
      </w:pPr>
      <w:r w:rsidRPr="00F424A3">
        <w:rPr>
          <w:rFonts w:ascii="方正小标宋简体" w:eastAsia="方正小标宋简体" w:hAnsi="方正小标宋简体" w:cs="微软雅黑" w:hint="eastAsia"/>
          <w:sz w:val="44"/>
          <w:szCs w:val="44"/>
        </w:rPr>
        <w:t>长春大学旅游学院学生网络课程管理办法</w:t>
      </w:r>
    </w:p>
    <w:p w14:paraId="28A338A1" w14:textId="1CEAC4D3" w:rsidR="00AE79DC" w:rsidRPr="00C8047F" w:rsidRDefault="00AE79DC" w:rsidP="00316C47">
      <w:pPr>
        <w:adjustRightInd w:val="0"/>
        <w:snapToGrid w:val="0"/>
        <w:spacing w:before="100" w:beforeAutospacing="1" w:after="100" w:afterAutospacing="1" w:line="276" w:lineRule="auto"/>
        <w:ind w:firstLineChars="200" w:firstLine="640"/>
        <w:rPr>
          <w:rFonts w:ascii="仿宋_GB2312" w:eastAsia="仿宋_GB2312"/>
        </w:rPr>
      </w:pPr>
      <w:r w:rsidRPr="00C8047F">
        <w:rPr>
          <w:rFonts w:ascii="仿宋_GB2312" w:eastAsia="仿宋_GB2312" w:hint="eastAsia"/>
        </w:rPr>
        <w:t>为</w:t>
      </w:r>
      <w:r w:rsidR="00A074FA" w:rsidRPr="00C8047F">
        <w:rPr>
          <w:rFonts w:ascii="仿宋_GB2312" w:eastAsia="仿宋_GB2312" w:hint="eastAsia"/>
        </w:rPr>
        <w:t>推进</w:t>
      </w:r>
      <w:r w:rsidRPr="00C8047F">
        <w:rPr>
          <w:rFonts w:ascii="仿宋_GB2312" w:eastAsia="仿宋_GB2312" w:hint="eastAsia"/>
        </w:rPr>
        <w:t>学校信息化教学建设工作，培养学生自主独立的学习能力，学校积极引进</w:t>
      </w:r>
      <w:r w:rsidR="00D25DA9">
        <w:rPr>
          <w:rFonts w:ascii="仿宋_GB2312" w:eastAsia="仿宋_GB2312" w:hint="eastAsia"/>
        </w:rPr>
        <w:t>并制作</w:t>
      </w:r>
      <w:r w:rsidRPr="00C8047F">
        <w:rPr>
          <w:rFonts w:ascii="仿宋_GB2312" w:eastAsia="仿宋_GB2312" w:hint="eastAsia"/>
        </w:rPr>
        <w:t>网络课程，</w:t>
      </w:r>
      <w:r w:rsidR="00D93BFE">
        <w:rPr>
          <w:rFonts w:ascii="仿宋_GB2312" w:eastAsia="仿宋_GB2312" w:hint="eastAsia"/>
        </w:rPr>
        <w:t>既可以</w:t>
      </w:r>
      <w:r w:rsidRPr="00C8047F">
        <w:rPr>
          <w:rFonts w:ascii="仿宋_GB2312" w:eastAsia="仿宋_GB2312" w:hint="eastAsia"/>
        </w:rPr>
        <w:t>作为线下课程的补充</w:t>
      </w:r>
      <w:r w:rsidR="00D93BFE">
        <w:rPr>
          <w:rFonts w:ascii="仿宋_GB2312" w:eastAsia="仿宋_GB2312" w:hint="eastAsia"/>
        </w:rPr>
        <w:t>，也可以作为某种应急状态下的教学方式</w:t>
      </w:r>
      <w:r w:rsidRPr="00C8047F">
        <w:rPr>
          <w:rFonts w:ascii="仿宋_GB2312" w:eastAsia="仿宋_GB2312" w:hint="eastAsia"/>
        </w:rPr>
        <w:t>。为了切实做好网络课程在线学习及考</w:t>
      </w:r>
      <w:r w:rsidR="00C8047F">
        <w:rPr>
          <w:rFonts w:ascii="仿宋_GB2312" w:eastAsia="仿宋_GB2312" w:hint="eastAsia"/>
        </w:rPr>
        <w:t>核</w:t>
      </w:r>
      <w:r w:rsidRPr="00C8047F">
        <w:rPr>
          <w:rFonts w:ascii="仿宋_GB2312" w:eastAsia="仿宋_GB2312" w:hint="eastAsia"/>
        </w:rPr>
        <w:t>的有关事宜，进一步规范管理，保证教学和学习的质量，特制定本</w:t>
      </w:r>
      <w:r w:rsidR="00C8047F">
        <w:rPr>
          <w:rFonts w:ascii="仿宋_GB2312" w:eastAsia="仿宋_GB2312" w:hint="eastAsia"/>
        </w:rPr>
        <w:t>管理办法</w:t>
      </w:r>
      <w:r w:rsidRPr="00C8047F">
        <w:rPr>
          <w:rFonts w:ascii="仿宋_GB2312" w:eastAsia="仿宋_GB2312" w:hint="eastAsia"/>
        </w:rPr>
        <w:t>。</w:t>
      </w:r>
    </w:p>
    <w:p w14:paraId="18C0528E" w14:textId="77777777" w:rsidR="007A3F64" w:rsidRPr="00C8047F" w:rsidRDefault="007A3F64" w:rsidP="00316C47">
      <w:pPr>
        <w:adjustRightInd w:val="0"/>
        <w:snapToGrid w:val="0"/>
        <w:spacing w:before="100" w:beforeAutospacing="1" w:after="100" w:afterAutospacing="1" w:line="276" w:lineRule="auto"/>
        <w:ind w:firstLineChars="200" w:firstLine="640"/>
        <w:rPr>
          <w:rFonts w:ascii="黑体" w:eastAsia="黑体" w:hAnsi="黑体"/>
        </w:rPr>
      </w:pPr>
      <w:r w:rsidRPr="00C8047F">
        <w:rPr>
          <w:rFonts w:ascii="黑体" w:eastAsia="黑体" w:hAnsi="黑体" w:hint="eastAsia"/>
        </w:rPr>
        <w:t>一、网络课程的界定</w:t>
      </w:r>
    </w:p>
    <w:p w14:paraId="252BDD4E" w14:textId="0FF2A690" w:rsidR="007A3F64" w:rsidRPr="00C8047F" w:rsidRDefault="007A3F64" w:rsidP="00316C47">
      <w:pPr>
        <w:adjustRightInd w:val="0"/>
        <w:snapToGrid w:val="0"/>
        <w:spacing w:before="100" w:beforeAutospacing="1" w:after="100" w:afterAutospacing="1" w:line="276" w:lineRule="auto"/>
        <w:ind w:firstLineChars="200" w:firstLine="640"/>
        <w:rPr>
          <w:rFonts w:ascii="仿宋_GB2312" w:eastAsia="仿宋_GB2312"/>
        </w:rPr>
      </w:pPr>
      <w:r w:rsidRPr="00C8047F">
        <w:rPr>
          <w:rFonts w:ascii="仿宋_GB2312" w:eastAsia="仿宋_GB2312" w:hint="eastAsia"/>
        </w:rPr>
        <w:t>本办法中的“网络课程”是指学校</w:t>
      </w:r>
      <w:r w:rsidR="00D25DA9">
        <w:rPr>
          <w:rFonts w:ascii="仿宋_GB2312" w:eastAsia="仿宋_GB2312" w:hint="eastAsia"/>
        </w:rPr>
        <w:t>根据</w:t>
      </w:r>
      <w:r w:rsidR="00D25DA9" w:rsidRPr="00C8047F">
        <w:rPr>
          <w:rFonts w:ascii="仿宋_GB2312" w:eastAsia="仿宋_GB2312" w:hint="eastAsia"/>
        </w:rPr>
        <w:t>我校</w:t>
      </w:r>
      <w:r w:rsidR="00D93BFE">
        <w:rPr>
          <w:rFonts w:ascii="仿宋_GB2312" w:eastAsia="仿宋_GB2312" w:hint="eastAsia"/>
        </w:rPr>
        <w:t>教学工作需要或</w:t>
      </w:r>
      <w:r w:rsidR="00D25DA9" w:rsidRPr="00C8047F">
        <w:rPr>
          <w:rFonts w:ascii="仿宋_GB2312" w:eastAsia="仿宋_GB2312" w:hint="eastAsia"/>
        </w:rPr>
        <w:t>学生提升综合素养需要，依托网络平台提供给在校学生</w:t>
      </w:r>
      <w:r w:rsidR="00D25DA9">
        <w:rPr>
          <w:rFonts w:ascii="仿宋_GB2312" w:eastAsia="仿宋_GB2312" w:hint="eastAsia"/>
        </w:rPr>
        <w:t>学习</w:t>
      </w:r>
      <w:r w:rsidR="00D25DA9" w:rsidRPr="00C8047F">
        <w:rPr>
          <w:rFonts w:ascii="仿宋_GB2312" w:eastAsia="仿宋_GB2312" w:hint="eastAsia"/>
        </w:rPr>
        <w:t>的</w:t>
      </w:r>
      <w:r w:rsidR="00D25DA9">
        <w:rPr>
          <w:rFonts w:ascii="仿宋_GB2312" w:eastAsia="仿宋_GB2312" w:hint="eastAsia"/>
        </w:rPr>
        <w:t>校外引进</w:t>
      </w:r>
      <w:r w:rsidRPr="00C8047F">
        <w:rPr>
          <w:rFonts w:ascii="仿宋_GB2312" w:eastAsia="仿宋_GB2312" w:hint="eastAsia"/>
        </w:rPr>
        <w:t>网络课程</w:t>
      </w:r>
      <w:r w:rsidR="00D25DA9">
        <w:rPr>
          <w:rFonts w:ascii="仿宋_GB2312" w:eastAsia="仿宋_GB2312" w:hint="eastAsia"/>
        </w:rPr>
        <w:t>及学校自建网络</w:t>
      </w:r>
      <w:r w:rsidRPr="00C8047F">
        <w:rPr>
          <w:rFonts w:ascii="仿宋_GB2312" w:eastAsia="仿宋_GB2312" w:hint="eastAsia"/>
        </w:rPr>
        <w:t>课程。</w:t>
      </w:r>
    </w:p>
    <w:p w14:paraId="1ED5AEA6" w14:textId="77777777" w:rsidR="007A3F64" w:rsidRPr="005C4E9C" w:rsidRDefault="007A3F64" w:rsidP="00316C47">
      <w:pPr>
        <w:adjustRightInd w:val="0"/>
        <w:snapToGrid w:val="0"/>
        <w:spacing w:before="100" w:beforeAutospacing="1" w:after="100" w:afterAutospacing="1" w:line="276" w:lineRule="auto"/>
        <w:ind w:firstLineChars="200" w:firstLine="640"/>
        <w:rPr>
          <w:rFonts w:ascii="黑体" w:eastAsia="黑体" w:hAnsi="黑体"/>
        </w:rPr>
      </w:pPr>
      <w:r w:rsidRPr="005C4E9C">
        <w:rPr>
          <w:rFonts w:ascii="黑体" w:eastAsia="黑体" w:hAnsi="黑体" w:hint="eastAsia"/>
        </w:rPr>
        <w:t>二、指导思想</w:t>
      </w:r>
    </w:p>
    <w:p w14:paraId="0699E612" w14:textId="50A360A3" w:rsidR="007A3F64" w:rsidRPr="00C8047F" w:rsidRDefault="007A3F64" w:rsidP="00316C47">
      <w:pPr>
        <w:adjustRightInd w:val="0"/>
        <w:snapToGrid w:val="0"/>
        <w:spacing w:before="100" w:beforeAutospacing="1" w:after="100" w:afterAutospacing="1" w:line="276" w:lineRule="auto"/>
        <w:ind w:firstLineChars="200" w:firstLine="640"/>
        <w:rPr>
          <w:rFonts w:ascii="仿宋_GB2312" w:eastAsia="仿宋_GB2312"/>
        </w:rPr>
      </w:pPr>
      <w:r w:rsidRPr="00C8047F">
        <w:rPr>
          <w:rFonts w:ascii="仿宋_GB2312" w:eastAsia="仿宋_GB2312" w:hint="eastAsia"/>
        </w:rPr>
        <w:t>开设网络课程是从培养社会主义事业的合格建设者和可靠接班人的目的出发，旨在全面提高学生的综合素质，增强学生的学习能力、</w:t>
      </w:r>
      <w:r w:rsidR="00D93BFE">
        <w:rPr>
          <w:rFonts w:ascii="仿宋_GB2312" w:eastAsia="仿宋_GB2312" w:hint="eastAsia"/>
        </w:rPr>
        <w:t>学习资源、</w:t>
      </w:r>
      <w:r w:rsidRPr="00C8047F">
        <w:rPr>
          <w:rFonts w:ascii="仿宋_GB2312" w:eastAsia="仿宋_GB2312" w:hint="eastAsia"/>
        </w:rPr>
        <w:t>就业竞争力和社会适应能力。</w:t>
      </w:r>
    </w:p>
    <w:p w14:paraId="591BEE82" w14:textId="77777777" w:rsidR="007A3F64" w:rsidRPr="005C4E9C" w:rsidRDefault="007A3F64" w:rsidP="00316C47">
      <w:pPr>
        <w:adjustRightInd w:val="0"/>
        <w:snapToGrid w:val="0"/>
        <w:spacing w:before="100" w:beforeAutospacing="1" w:after="100" w:afterAutospacing="1" w:line="276" w:lineRule="auto"/>
        <w:ind w:firstLineChars="200" w:firstLine="640"/>
        <w:rPr>
          <w:rFonts w:ascii="黑体" w:eastAsia="黑体" w:hAnsi="黑体"/>
        </w:rPr>
      </w:pPr>
      <w:r w:rsidRPr="005C4E9C">
        <w:rPr>
          <w:rFonts w:ascii="黑体" w:eastAsia="黑体" w:hAnsi="黑体" w:hint="eastAsia"/>
        </w:rPr>
        <w:t>三、课程的确定原则</w:t>
      </w:r>
    </w:p>
    <w:p w14:paraId="1F99C8A2" w14:textId="5569B734" w:rsidR="007A3F64" w:rsidRPr="00C8047F" w:rsidRDefault="007A3F64" w:rsidP="00316C47">
      <w:pPr>
        <w:adjustRightInd w:val="0"/>
        <w:snapToGrid w:val="0"/>
        <w:spacing w:before="100" w:beforeAutospacing="1" w:after="100" w:afterAutospacing="1" w:line="276" w:lineRule="auto"/>
        <w:ind w:firstLineChars="200" w:firstLine="640"/>
        <w:rPr>
          <w:rFonts w:ascii="仿宋_GB2312" w:eastAsia="仿宋_GB2312"/>
        </w:rPr>
      </w:pPr>
      <w:r w:rsidRPr="00C8047F">
        <w:rPr>
          <w:rFonts w:ascii="仿宋_GB2312" w:eastAsia="仿宋_GB2312" w:hint="eastAsia"/>
        </w:rPr>
        <w:t>1.网络课程的设置应符合我校人才培养</w:t>
      </w:r>
      <w:r w:rsidR="00D93BFE">
        <w:rPr>
          <w:rFonts w:ascii="仿宋_GB2312" w:eastAsia="仿宋_GB2312" w:hint="eastAsia"/>
        </w:rPr>
        <w:t>方案的</w:t>
      </w:r>
      <w:r w:rsidRPr="00C8047F">
        <w:rPr>
          <w:rFonts w:ascii="仿宋_GB2312" w:eastAsia="仿宋_GB2312" w:hint="eastAsia"/>
        </w:rPr>
        <w:t>目标</w:t>
      </w:r>
      <w:r w:rsidR="00D93BFE">
        <w:rPr>
          <w:rFonts w:ascii="仿宋_GB2312" w:eastAsia="仿宋_GB2312" w:hint="eastAsia"/>
        </w:rPr>
        <w:t>和要求</w:t>
      </w:r>
      <w:r w:rsidRPr="00C8047F">
        <w:rPr>
          <w:rFonts w:ascii="仿宋_GB2312" w:eastAsia="仿宋_GB2312" w:hint="eastAsia"/>
        </w:rPr>
        <w:t>，教学内容具有一定的深度和广度，符合现代高等教育的要求。</w:t>
      </w:r>
    </w:p>
    <w:p w14:paraId="69B2B116" w14:textId="72B311E4" w:rsidR="007A3F64" w:rsidRPr="00C8047F" w:rsidRDefault="007A3F64" w:rsidP="00316C47">
      <w:pPr>
        <w:adjustRightInd w:val="0"/>
        <w:snapToGrid w:val="0"/>
        <w:spacing w:before="100" w:beforeAutospacing="1" w:after="100" w:afterAutospacing="1" w:line="276" w:lineRule="auto"/>
        <w:ind w:firstLineChars="200" w:firstLine="640"/>
        <w:rPr>
          <w:rFonts w:ascii="仿宋_GB2312" w:eastAsia="仿宋_GB2312"/>
        </w:rPr>
      </w:pPr>
      <w:r w:rsidRPr="00C8047F">
        <w:rPr>
          <w:rFonts w:ascii="仿宋_GB2312" w:eastAsia="仿宋_GB2312" w:hint="eastAsia"/>
        </w:rPr>
        <w:t>2.课程突破专业的局限，帮助学生拓展视野，</w:t>
      </w:r>
      <w:r w:rsidR="00D93BFE">
        <w:rPr>
          <w:rFonts w:ascii="仿宋_GB2312" w:eastAsia="仿宋_GB2312" w:hint="eastAsia"/>
        </w:rPr>
        <w:t>一般是人才培养方案中规定的课程，既可以是理论课程，也可以是实践类课程；此外，也可以是</w:t>
      </w:r>
      <w:r w:rsidRPr="00C8047F">
        <w:rPr>
          <w:rFonts w:ascii="仿宋_GB2312" w:eastAsia="仿宋_GB2312" w:hint="eastAsia"/>
        </w:rPr>
        <w:t>激发学生的探究兴趣，启迪学生创新意识，培育学生公民素质和职业素养</w:t>
      </w:r>
      <w:r w:rsidR="00D93BFE">
        <w:rPr>
          <w:rFonts w:ascii="仿宋_GB2312" w:eastAsia="仿宋_GB2312" w:hint="eastAsia"/>
        </w:rPr>
        <w:t>的课程</w:t>
      </w:r>
      <w:r w:rsidRPr="00C8047F">
        <w:rPr>
          <w:rFonts w:ascii="仿宋_GB2312" w:eastAsia="仿宋_GB2312" w:hint="eastAsia"/>
        </w:rPr>
        <w:t>。</w:t>
      </w:r>
    </w:p>
    <w:p w14:paraId="074088B7" w14:textId="77777777" w:rsidR="007A3F64" w:rsidRPr="00C8047F" w:rsidRDefault="007A3F64" w:rsidP="00316C47">
      <w:pPr>
        <w:adjustRightInd w:val="0"/>
        <w:snapToGrid w:val="0"/>
        <w:spacing w:before="100" w:beforeAutospacing="1" w:after="100" w:afterAutospacing="1" w:line="276" w:lineRule="auto"/>
        <w:ind w:firstLineChars="200" w:firstLine="640"/>
        <w:rPr>
          <w:rFonts w:ascii="仿宋_GB2312" w:eastAsia="仿宋_GB2312"/>
        </w:rPr>
      </w:pPr>
      <w:r w:rsidRPr="00C8047F">
        <w:rPr>
          <w:rFonts w:ascii="仿宋_GB2312" w:eastAsia="仿宋_GB2312" w:hint="eastAsia"/>
        </w:rPr>
        <w:t>3.有利于培养学生的思辨能力，不断提升学生的自我认</w:t>
      </w:r>
      <w:r w:rsidRPr="00C8047F">
        <w:rPr>
          <w:rFonts w:ascii="仿宋_GB2312" w:eastAsia="仿宋_GB2312" w:hint="eastAsia"/>
        </w:rPr>
        <w:lastRenderedPageBreak/>
        <w:t>知，树立健康向上的人生观、价值观和世界观。</w:t>
      </w:r>
    </w:p>
    <w:p w14:paraId="51C98149" w14:textId="77777777" w:rsidR="007A3F64" w:rsidRPr="005C4E9C" w:rsidRDefault="00FA3DB8" w:rsidP="00316C47">
      <w:pPr>
        <w:adjustRightInd w:val="0"/>
        <w:snapToGrid w:val="0"/>
        <w:spacing w:before="100" w:beforeAutospacing="1" w:after="100" w:afterAutospacing="1" w:line="276" w:lineRule="auto"/>
        <w:ind w:firstLineChars="200" w:firstLine="640"/>
        <w:rPr>
          <w:rFonts w:ascii="黑体" w:eastAsia="黑体" w:hAnsi="黑体"/>
        </w:rPr>
      </w:pPr>
      <w:r>
        <w:rPr>
          <w:rFonts w:ascii="黑体" w:eastAsia="黑体" w:hAnsi="黑体" w:hint="eastAsia"/>
        </w:rPr>
        <w:t>四、</w:t>
      </w:r>
      <w:r w:rsidR="00A074FA" w:rsidRPr="005C4E9C">
        <w:rPr>
          <w:rFonts w:ascii="黑体" w:eastAsia="黑体" w:hAnsi="黑体" w:hint="eastAsia"/>
        </w:rPr>
        <w:t>选课</w:t>
      </w:r>
      <w:r w:rsidR="007A3F64" w:rsidRPr="005C4E9C">
        <w:rPr>
          <w:rFonts w:ascii="黑体" w:eastAsia="黑体" w:hAnsi="黑体" w:hint="eastAsia"/>
        </w:rPr>
        <w:t>流程</w:t>
      </w:r>
    </w:p>
    <w:p w14:paraId="3A71BF30" w14:textId="77777777" w:rsidR="00D25DA9" w:rsidRPr="00D25DA9" w:rsidRDefault="00D25DA9" w:rsidP="00316C47">
      <w:pPr>
        <w:adjustRightInd w:val="0"/>
        <w:snapToGrid w:val="0"/>
        <w:spacing w:before="100" w:beforeAutospacing="1" w:after="100" w:afterAutospacing="1" w:line="276" w:lineRule="auto"/>
        <w:ind w:firstLineChars="200" w:firstLine="640"/>
        <w:rPr>
          <w:rFonts w:ascii="楷体" w:eastAsia="楷体" w:hAnsi="楷体"/>
        </w:rPr>
      </w:pPr>
      <w:r w:rsidRPr="00D25DA9">
        <w:rPr>
          <w:rFonts w:ascii="楷体" w:eastAsia="楷体" w:hAnsi="楷体" w:hint="eastAsia"/>
        </w:rPr>
        <w:t>（一）校外引进网络课程</w:t>
      </w:r>
    </w:p>
    <w:p w14:paraId="38C05CF8" w14:textId="77777777" w:rsidR="007A3F64" w:rsidRPr="00C8047F" w:rsidRDefault="00FA3DB8" w:rsidP="00316C47">
      <w:pPr>
        <w:adjustRightInd w:val="0"/>
        <w:snapToGrid w:val="0"/>
        <w:spacing w:before="100" w:beforeAutospacing="1" w:after="100" w:afterAutospacing="1" w:line="276" w:lineRule="auto"/>
        <w:ind w:firstLineChars="200" w:firstLine="640"/>
        <w:rPr>
          <w:rFonts w:ascii="仿宋_GB2312" w:eastAsia="仿宋_GB2312"/>
        </w:rPr>
      </w:pPr>
      <w:r>
        <w:rPr>
          <w:rFonts w:ascii="仿宋_GB2312" w:eastAsia="仿宋_GB2312" w:hint="eastAsia"/>
        </w:rPr>
        <w:t>1</w:t>
      </w:r>
      <w:r w:rsidR="00C8047F" w:rsidRPr="00C8047F">
        <w:rPr>
          <w:rFonts w:ascii="仿宋_GB2312" w:eastAsia="仿宋_GB2312" w:hint="eastAsia"/>
        </w:rPr>
        <w:t>.</w:t>
      </w:r>
      <w:r w:rsidR="007A3F64" w:rsidRPr="00C8047F">
        <w:rPr>
          <w:rFonts w:ascii="仿宋_GB2312" w:eastAsia="仿宋_GB2312" w:hint="eastAsia"/>
        </w:rPr>
        <w:t>在每学期的期初，由教务处从引进的网络课程资源库中，选择一定数量的课程，面向在校生开</w:t>
      </w:r>
      <w:r w:rsidR="00A074FA" w:rsidRPr="00C8047F">
        <w:rPr>
          <w:rFonts w:ascii="仿宋_GB2312" w:eastAsia="仿宋_GB2312" w:hint="eastAsia"/>
        </w:rPr>
        <w:t>放</w:t>
      </w:r>
      <w:r w:rsidR="007A3F64" w:rsidRPr="00C8047F">
        <w:rPr>
          <w:rFonts w:ascii="仿宋_GB2312" w:eastAsia="仿宋_GB2312" w:hint="eastAsia"/>
        </w:rPr>
        <w:t>。</w:t>
      </w:r>
    </w:p>
    <w:p w14:paraId="46BB6957" w14:textId="77777777" w:rsidR="007A3F64" w:rsidRDefault="00FA3DB8" w:rsidP="00316C47">
      <w:pPr>
        <w:adjustRightInd w:val="0"/>
        <w:snapToGrid w:val="0"/>
        <w:spacing w:before="100" w:beforeAutospacing="1" w:after="100" w:afterAutospacing="1" w:line="276" w:lineRule="auto"/>
        <w:ind w:firstLineChars="200" w:firstLine="640"/>
        <w:rPr>
          <w:rFonts w:ascii="仿宋_GB2312" w:eastAsia="仿宋_GB2312"/>
        </w:rPr>
      </w:pPr>
      <w:r>
        <w:rPr>
          <w:rFonts w:ascii="仿宋_GB2312" w:eastAsia="仿宋_GB2312" w:hint="eastAsia"/>
        </w:rPr>
        <w:t>2</w:t>
      </w:r>
      <w:r w:rsidR="007A3F64" w:rsidRPr="00C8047F">
        <w:rPr>
          <w:rFonts w:ascii="仿宋_GB2312" w:eastAsia="仿宋_GB2312" w:hint="eastAsia"/>
        </w:rPr>
        <w:t>.学期网络课程确定后，</w:t>
      </w:r>
      <w:r w:rsidR="00A074FA" w:rsidRPr="00C8047F">
        <w:rPr>
          <w:rFonts w:ascii="仿宋_GB2312" w:eastAsia="仿宋_GB2312" w:hint="eastAsia"/>
        </w:rPr>
        <w:t>教务处</w:t>
      </w:r>
      <w:r w:rsidR="007A3F64" w:rsidRPr="00C8047F">
        <w:rPr>
          <w:rFonts w:ascii="仿宋_GB2312" w:eastAsia="仿宋_GB2312" w:hint="eastAsia"/>
        </w:rPr>
        <w:t>在教务管理系统开放选课页面，供学生登录选课。</w:t>
      </w:r>
    </w:p>
    <w:p w14:paraId="1EC500E1" w14:textId="77777777" w:rsidR="005C4E9C" w:rsidRPr="00C8047F" w:rsidRDefault="00FA3DB8" w:rsidP="00316C47">
      <w:pPr>
        <w:adjustRightInd w:val="0"/>
        <w:snapToGrid w:val="0"/>
        <w:spacing w:before="100" w:beforeAutospacing="1" w:after="100" w:afterAutospacing="1" w:line="276" w:lineRule="auto"/>
        <w:ind w:firstLineChars="200" w:firstLine="640"/>
        <w:rPr>
          <w:rFonts w:ascii="仿宋_GB2312" w:eastAsia="仿宋_GB2312"/>
        </w:rPr>
      </w:pPr>
      <w:r>
        <w:rPr>
          <w:rFonts w:ascii="仿宋_GB2312" w:eastAsia="仿宋_GB2312" w:hint="eastAsia"/>
        </w:rPr>
        <w:t>3</w:t>
      </w:r>
      <w:r w:rsidR="005C4E9C" w:rsidRPr="00C8047F">
        <w:rPr>
          <w:rFonts w:ascii="仿宋_GB2312" w:eastAsia="仿宋_GB2312" w:hint="eastAsia"/>
        </w:rPr>
        <w:t>.网络课程分“必选”和“任选”两类，“必选”课包括军事理论、大学生心理健康、大学生安全文化等；“任选”课学生可根据自己的兴趣在选课清单中自行选择。每学期每位学生修读的网络课程门数以当学期的教务处通知为准。</w:t>
      </w:r>
    </w:p>
    <w:p w14:paraId="06BF7C27" w14:textId="77777777" w:rsidR="005C4E9C" w:rsidRPr="00C8047F" w:rsidRDefault="00FA3DB8" w:rsidP="00316C47">
      <w:pPr>
        <w:adjustRightInd w:val="0"/>
        <w:snapToGrid w:val="0"/>
        <w:spacing w:before="100" w:beforeAutospacing="1" w:after="100" w:afterAutospacing="1" w:line="276" w:lineRule="auto"/>
        <w:ind w:firstLineChars="200" w:firstLine="640"/>
        <w:rPr>
          <w:rFonts w:ascii="仿宋_GB2312" w:eastAsia="仿宋_GB2312"/>
        </w:rPr>
      </w:pPr>
      <w:r>
        <w:rPr>
          <w:rFonts w:ascii="仿宋_GB2312" w:eastAsia="仿宋_GB2312" w:hint="eastAsia"/>
        </w:rPr>
        <w:t>4</w:t>
      </w:r>
      <w:r w:rsidR="005C4E9C" w:rsidRPr="00C8047F">
        <w:rPr>
          <w:rFonts w:ascii="仿宋_GB2312" w:eastAsia="仿宋_GB2312" w:hint="eastAsia"/>
        </w:rPr>
        <w:t>.有参军经历的学生可凭有关证明到教务处办理军事理论课程免修，其他网络课程不接受免修申请。</w:t>
      </w:r>
    </w:p>
    <w:p w14:paraId="7B0A916C" w14:textId="77777777" w:rsidR="00A074FA" w:rsidRPr="00C8047F" w:rsidRDefault="00FA3DB8" w:rsidP="00316C47">
      <w:pPr>
        <w:adjustRightInd w:val="0"/>
        <w:snapToGrid w:val="0"/>
        <w:spacing w:before="100" w:beforeAutospacing="1" w:after="100" w:afterAutospacing="1" w:line="276" w:lineRule="auto"/>
        <w:ind w:firstLineChars="200" w:firstLine="640"/>
        <w:rPr>
          <w:rFonts w:ascii="仿宋_GB2312" w:eastAsia="仿宋_GB2312"/>
        </w:rPr>
      </w:pPr>
      <w:r>
        <w:rPr>
          <w:rFonts w:ascii="仿宋_GB2312" w:eastAsia="仿宋_GB2312" w:hint="eastAsia"/>
        </w:rPr>
        <w:t>5</w:t>
      </w:r>
      <w:r w:rsidR="00A074FA" w:rsidRPr="00C8047F">
        <w:rPr>
          <w:rFonts w:ascii="仿宋_GB2312" w:eastAsia="仿宋_GB2312" w:hint="eastAsia"/>
        </w:rPr>
        <w:t>.选课学生名单生成后将被导入网络在线学习平台，此时不再接受学生更换课程。</w:t>
      </w:r>
    </w:p>
    <w:p w14:paraId="5F79D159" w14:textId="77777777" w:rsidR="007A3F64" w:rsidRDefault="00FA3DB8" w:rsidP="00316C47">
      <w:pPr>
        <w:adjustRightInd w:val="0"/>
        <w:snapToGrid w:val="0"/>
        <w:spacing w:before="100" w:beforeAutospacing="1" w:after="100" w:afterAutospacing="1" w:line="276" w:lineRule="auto"/>
        <w:ind w:firstLineChars="200" w:firstLine="640"/>
        <w:rPr>
          <w:rFonts w:ascii="仿宋_GB2312" w:eastAsia="仿宋_GB2312"/>
        </w:rPr>
      </w:pPr>
      <w:r>
        <w:rPr>
          <w:rFonts w:ascii="仿宋_GB2312" w:eastAsia="仿宋_GB2312" w:hint="eastAsia"/>
        </w:rPr>
        <w:t>6</w:t>
      </w:r>
      <w:r w:rsidR="007A3F64" w:rsidRPr="00C8047F">
        <w:rPr>
          <w:rFonts w:ascii="仿宋_GB2312" w:eastAsia="仿宋_GB2312" w:hint="eastAsia"/>
        </w:rPr>
        <w:t>.教务处下发通知，明确该学期网络课程的“学习时间”、“学习过程”、“考核方式”、“成绩认定”等相关事项和规定。</w:t>
      </w:r>
    </w:p>
    <w:p w14:paraId="5F611993" w14:textId="77777777" w:rsidR="00D25DA9" w:rsidRPr="00D25DA9" w:rsidRDefault="00D25DA9" w:rsidP="00316C47">
      <w:pPr>
        <w:adjustRightInd w:val="0"/>
        <w:snapToGrid w:val="0"/>
        <w:spacing w:before="100" w:beforeAutospacing="1" w:after="100" w:afterAutospacing="1" w:line="276" w:lineRule="auto"/>
        <w:ind w:firstLineChars="200" w:firstLine="640"/>
        <w:rPr>
          <w:rFonts w:ascii="楷体" w:eastAsia="楷体" w:hAnsi="楷体"/>
        </w:rPr>
      </w:pPr>
      <w:r w:rsidRPr="00D25DA9">
        <w:rPr>
          <w:rFonts w:ascii="楷体" w:eastAsia="楷体" w:hAnsi="楷体" w:hint="eastAsia"/>
        </w:rPr>
        <w:t>（</w:t>
      </w:r>
      <w:r>
        <w:rPr>
          <w:rFonts w:ascii="楷体" w:eastAsia="楷体" w:hAnsi="楷体" w:hint="eastAsia"/>
        </w:rPr>
        <w:t>二</w:t>
      </w:r>
      <w:r w:rsidRPr="00D25DA9">
        <w:rPr>
          <w:rFonts w:ascii="楷体" w:eastAsia="楷体" w:hAnsi="楷体" w:hint="eastAsia"/>
        </w:rPr>
        <w:t>）</w:t>
      </w:r>
      <w:r>
        <w:rPr>
          <w:rFonts w:ascii="楷体" w:eastAsia="楷体" w:hAnsi="楷体" w:hint="eastAsia"/>
        </w:rPr>
        <w:t>学</w:t>
      </w:r>
      <w:r w:rsidRPr="00D25DA9">
        <w:rPr>
          <w:rFonts w:ascii="楷体" w:eastAsia="楷体" w:hAnsi="楷体" w:hint="eastAsia"/>
        </w:rPr>
        <w:t>校</w:t>
      </w:r>
      <w:r>
        <w:rPr>
          <w:rFonts w:ascii="楷体" w:eastAsia="楷体" w:hAnsi="楷体" w:hint="eastAsia"/>
        </w:rPr>
        <w:t>自建</w:t>
      </w:r>
      <w:r w:rsidRPr="00D25DA9">
        <w:rPr>
          <w:rFonts w:ascii="楷体" w:eastAsia="楷体" w:hAnsi="楷体" w:hint="eastAsia"/>
        </w:rPr>
        <w:t>网络课程</w:t>
      </w:r>
    </w:p>
    <w:p w14:paraId="2B1EF8DE" w14:textId="77777777" w:rsidR="00D25DA9" w:rsidRPr="00D25DA9" w:rsidRDefault="00D25DA9" w:rsidP="00316C47">
      <w:pPr>
        <w:adjustRightInd w:val="0"/>
        <w:snapToGrid w:val="0"/>
        <w:spacing w:before="100" w:beforeAutospacing="1" w:after="100" w:afterAutospacing="1" w:line="276" w:lineRule="auto"/>
        <w:ind w:firstLineChars="200" w:firstLine="640"/>
        <w:rPr>
          <w:rFonts w:ascii="仿宋_GB2312" w:eastAsia="仿宋_GB2312"/>
        </w:rPr>
      </w:pPr>
      <w:r>
        <w:rPr>
          <w:rFonts w:ascii="仿宋_GB2312" w:eastAsia="仿宋_GB2312" w:hint="eastAsia"/>
        </w:rPr>
        <w:t>各教学单位根据人才培养方案和课程建设情况安排课程开设学期，制定并明确学习要求，告知学生。</w:t>
      </w:r>
    </w:p>
    <w:p w14:paraId="5E3E15AB" w14:textId="77777777" w:rsidR="00A074FA" w:rsidRPr="005C4E9C" w:rsidRDefault="00A074FA" w:rsidP="00316C47">
      <w:pPr>
        <w:adjustRightInd w:val="0"/>
        <w:snapToGrid w:val="0"/>
        <w:spacing w:before="100" w:beforeAutospacing="1" w:after="100" w:afterAutospacing="1" w:line="276" w:lineRule="auto"/>
        <w:ind w:firstLineChars="200" w:firstLine="640"/>
        <w:rPr>
          <w:rFonts w:ascii="黑体" w:eastAsia="黑体" w:hAnsi="黑体"/>
        </w:rPr>
      </w:pPr>
      <w:r w:rsidRPr="005C4E9C">
        <w:rPr>
          <w:rFonts w:ascii="黑体" w:eastAsia="黑体" w:hAnsi="黑体" w:hint="eastAsia"/>
        </w:rPr>
        <w:t>四、学习流程</w:t>
      </w:r>
    </w:p>
    <w:p w14:paraId="0ED223BB" w14:textId="77777777" w:rsidR="00A074FA" w:rsidRPr="00C8047F" w:rsidRDefault="00A074FA" w:rsidP="00316C47">
      <w:pPr>
        <w:adjustRightInd w:val="0"/>
        <w:snapToGrid w:val="0"/>
        <w:spacing w:before="100" w:beforeAutospacing="1" w:after="100" w:afterAutospacing="1" w:line="276" w:lineRule="auto"/>
        <w:ind w:firstLineChars="200" w:firstLine="640"/>
        <w:rPr>
          <w:rFonts w:ascii="仿宋_GB2312" w:eastAsia="仿宋_GB2312"/>
        </w:rPr>
      </w:pPr>
      <w:r w:rsidRPr="00C8047F">
        <w:rPr>
          <w:rFonts w:ascii="仿宋_GB2312" w:eastAsia="仿宋_GB2312" w:hint="eastAsia"/>
        </w:rPr>
        <w:t>1</w:t>
      </w:r>
      <w:r w:rsidR="005C4E9C">
        <w:rPr>
          <w:rFonts w:ascii="仿宋_GB2312" w:eastAsia="仿宋_GB2312" w:hint="eastAsia"/>
        </w:rPr>
        <w:t>.</w:t>
      </w:r>
      <w:r w:rsidRPr="00C8047F">
        <w:rPr>
          <w:rFonts w:ascii="仿宋_GB2312" w:eastAsia="仿宋_GB2312" w:hint="eastAsia"/>
        </w:rPr>
        <w:t>学生学习网络课程需要完成以下内容：</w:t>
      </w:r>
    </w:p>
    <w:p w14:paraId="2EB171E9" w14:textId="77777777" w:rsidR="00A074FA" w:rsidRPr="00C8047F" w:rsidRDefault="00A074FA" w:rsidP="00316C47">
      <w:pPr>
        <w:adjustRightInd w:val="0"/>
        <w:snapToGrid w:val="0"/>
        <w:spacing w:before="100" w:beforeAutospacing="1" w:after="100" w:afterAutospacing="1" w:line="276" w:lineRule="auto"/>
        <w:ind w:firstLineChars="200" w:firstLine="640"/>
        <w:rPr>
          <w:rFonts w:ascii="仿宋_GB2312" w:eastAsia="仿宋_GB2312"/>
        </w:rPr>
      </w:pPr>
      <w:r w:rsidRPr="00C8047F">
        <w:rPr>
          <w:rFonts w:ascii="仿宋_GB2312" w:eastAsia="仿宋_GB2312" w:hint="eastAsia"/>
        </w:rPr>
        <w:lastRenderedPageBreak/>
        <w:t>（1）观看课程教学视频，提交作业；</w:t>
      </w:r>
    </w:p>
    <w:p w14:paraId="686BBB3A" w14:textId="77777777" w:rsidR="00A074FA" w:rsidRPr="00C8047F" w:rsidRDefault="00A074FA" w:rsidP="00316C47">
      <w:pPr>
        <w:adjustRightInd w:val="0"/>
        <w:snapToGrid w:val="0"/>
        <w:spacing w:before="100" w:beforeAutospacing="1" w:after="100" w:afterAutospacing="1" w:line="276" w:lineRule="auto"/>
        <w:ind w:firstLineChars="200" w:firstLine="640"/>
        <w:rPr>
          <w:rFonts w:ascii="仿宋_GB2312" w:eastAsia="仿宋_GB2312"/>
        </w:rPr>
      </w:pPr>
      <w:r w:rsidRPr="00C8047F">
        <w:rPr>
          <w:rFonts w:ascii="仿宋_GB2312" w:eastAsia="仿宋_GB2312" w:hint="eastAsia"/>
        </w:rPr>
        <w:t>（2）参与课程讨论、答疑等；</w:t>
      </w:r>
    </w:p>
    <w:p w14:paraId="07FA9A22" w14:textId="77777777" w:rsidR="00A074FA" w:rsidRPr="00C8047F" w:rsidRDefault="00A074FA" w:rsidP="00316C47">
      <w:pPr>
        <w:adjustRightInd w:val="0"/>
        <w:snapToGrid w:val="0"/>
        <w:spacing w:before="100" w:beforeAutospacing="1" w:after="100" w:afterAutospacing="1" w:line="276" w:lineRule="auto"/>
        <w:ind w:firstLineChars="200" w:firstLine="640"/>
        <w:rPr>
          <w:rFonts w:ascii="仿宋_GB2312" w:eastAsia="仿宋_GB2312"/>
        </w:rPr>
      </w:pPr>
      <w:r w:rsidRPr="00C8047F">
        <w:rPr>
          <w:rFonts w:ascii="仿宋_GB2312" w:eastAsia="仿宋_GB2312" w:hint="eastAsia"/>
        </w:rPr>
        <w:t>（3）参加课程考试；</w:t>
      </w:r>
    </w:p>
    <w:p w14:paraId="33F7B9B5" w14:textId="77777777" w:rsidR="00A074FA" w:rsidRPr="00C8047F" w:rsidRDefault="00A074FA" w:rsidP="00316C47">
      <w:pPr>
        <w:adjustRightInd w:val="0"/>
        <w:snapToGrid w:val="0"/>
        <w:spacing w:before="100" w:beforeAutospacing="1" w:after="100" w:afterAutospacing="1" w:line="276" w:lineRule="auto"/>
        <w:ind w:firstLineChars="200" w:firstLine="640"/>
        <w:rPr>
          <w:rFonts w:ascii="仿宋_GB2312" w:eastAsia="仿宋_GB2312"/>
        </w:rPr>
      </w:pPr>
      <w:r w:rsidRPr="00C8047F">
        <w:rPr>
          <w:rFonts w:ascii="仿宋_GB2312" w:eastAsia="仿宋_GB2312" w:hint="eastAsia"/>
        </w:rPr>
        <w:t>（4）学习课程网站要求的其他内容。</w:t>
      </w:r>
    </w:p>
    <w:p w14:paraId="419C26CD" w14:textId="77777777" w:rsidR="00A074FA" w:rsidRPr="00C8047F" w:rsidRDefault="00A074FA" w:rsidP="00316C47">
      <w:pPr>
        <w:adjustRightInd w:val="0"/>
        <w:snapToGrid w:val="0"/>
        <w:spacing w:before="100" w:beforeAutospacing="1" w:after="100" w:afterAutospacing="1" w:line="276" w:lineRule="auto"/>
        <w:ind w:firstLineChars="200" w:firstLine="640"/>
        <w:rPr>
          <w:rFonts w:ascii="仿宋_GB2312" w:eastAsia="仿宋_GB2312"/>
        </w:rPr>
      </w:pPr>
      <w:r w:rsidRPr="00C8047F">
        <w:rPr>
          <w:rFonts w:ascii="仿宋_GB2312" w:eastAsia="仿宋_GB2312" w:hint="eastAsia"/>
        </w:rPr>
        <w:t>2</w:t>
      </w:r>
      <w:r w:rsidR="005C4E9C">
        <w:rPr>
          <w:rFonts w:ascii="仿宋_GB2312" w:eastAsia="仿宋_GB2312" w:hint="eastAsia"/>
        </w:rPr>
        <w:t>.</w:t>
      </w:r>
      <w:r w:rsidR="00FE0270">
        <w:rPr>
          <w:rFonts w:ascii="仿宋_GB2312" w:eastAsia="仿宋_GB2312" w:hint="eastAsia"/>
        </w:rPr>
        <w:t>在学习规定时间里，</w:t>
      </w:r>
      <w:r w:rsidR="005C4E9C">
        <w:rPr>
          <w:rFonts w:ascii="仿宋_GB2312" w:eastAsia="仿宋_GB2312" w:hint="eastAsia"/>
        </w:rPr>
        <w:t>学生须</w:t>
      </w:r>
      <w:r w:rsidRPr="00C8047F">
        <w:rPr>
          <w:rFonts w:ascii="仿宋_GB2312" w:eastAsia="仿宋_GB2312" w:hint="eastAsia"/>
        </w:rPr>
        <w:t>随时关注自己的</w:t>
      </w:r>
      <w:r w:rsidR="005C4E9C">
        <w:rPr>
          <w:rFonts w:ascii="仿宋_GB2312" w:eastAsia="仿宋_GB2312" w:hint="eastAsia"/>
        </w:rPr>
        <w:t>学习</w:t>
      </w:r>
      <w:r w:rsidRPr="00C8047F">
        <w:rPr>
          <w:rFonts w:ascii="仿宋_GB2312" w:eastAsia="仿宋_GB2312" w:hint="eastAsia"/>
        </w:rPr>
        <w:t>进度、视频观看、作业提交、课程讨论等相关事项</w:t>
      </w:r>
      <w:r w:rsidR="00FE0270">
        <w:rPr>
          <w:rFonts w:ascii="仿宋_GB2312" w:eastAsia="仿宋_GB2312" w:hint="eastAsia"/>
        </w:rPr>
        <w:t>；学习规定时间</w:t>
      </w:r>
      <w:r w:rsidR="004321AD">
        <w:rPr>
          <w:rFonts w:ascii="仿宋_GB2312" w:eastAsia="仿宋_GB2312" w:hint="eastAsia"/>
        </w:rPr>
        <w:t>结束后学习页面不再开放</w:t>
      </w:r>
      <w:r w:rsidRPr="00C8047F">
        <w:rPr>
          <w:rFonts w:ascii="仿宋_GB2312" w:eastAsia="仿宋_GB2312" w:hint="eastAsia"/>
        </w:rPr>
        <w:t>。</w:t>
      </w:r>
    </w:p>
    <w:p w14:paraId="1E895C58" w14:textId="77777777" w:rsidR="00A074FA" w:rsidRPr="00C8047F" w:rsidRDefault="00A074FA" w:rsidP="00316C47">
      <w:pPr>
        <w:adjustRightInd w:val="0"/>
        <w:snapToGrid w:val="0"/>
        <w:spacing w:before="100" w:beforeAutospacing="1" w:after="100" w:afterAutospacing="1" w:line="276" w:lineRule="auto"/>
        <w:ind w:firstLineChars="200" w:firstLine="640"/>
        <w:rPr>
          <w:rFonts w:ascii="仿宋_GB2312" w:eastAsia="仿宋_GB2312"/>
        </w:rPr>
      </w:pPr>
      <w:r w:rsidRPr="00C8047F">
        <w:rPr>
          <w:rFonts w:ascii="仿宋_GB2312" w:eastAsia="仿宋_GB2312" w:hint="eastAsia"/>
        </w:rPr>
        <w:t>3</w:t>
      </w:r>
      <w:r w:rsidR="005C4E9C">
        <w:rPr>
          <w:rFonts w:ascii="仿宋_GB2312" w:eastAsia="仿宋_GB2312" w:hint="eastAsia"/>
        </w:rPr>
        <w:t>.</w:t>
      </w:r>
      <w:r w:rsidRPr="00C8047F">
        <w:rPr>
          <w:rFonts w:ascii="仿宋_GB2312" w:eastAsia="仿宋_GB2312" w:hint="eastAsia"/>
        </w:rPr>
        <w:t>学生观看课程视频未达100%或在规定的时间内未完成视频学习，以及有其他不符合</w:t>
      </w:r>
      <w:r w:rsidR="00CD751C">
        <w:rPr>
          <w:rFonts w:ascii="仿宋_GB2312" w:eastAsia="仿宋_GB2312" w:hint="eastAsia"/>
        </w:rPr>
        <w:t>学习</w:t>
      </w:r>
      <w:r w:rsidRPr="00C8047F">
        <w:rPr>
          <w:rFonts w:ascii="仿宋_GB2312" w:eastAsia="仿宋_GB2312" w:hint="eastAsia"/>
        </w:rPr>
        <w:t>要求</w:t>
      </w:r>
      <w:r w:rsidR="00CD751C">
        <w:rPr>
          <w:rFonts w:ascii="仿宋_GB2312" w:eastAsia="仿宋_GB2312" w:hint="eastAsia"/>
        </w:rPr>
        <w:t>者</w:t>
      </w:r>
      <w:r w:rsidRPr="00C8047F">
        <w:rPr>
          <w:rFonts w:ascii="仿宋_GB2312" w:eastAsia="仿宋_GB2312" w:hint="eastAsia"/>
        </w:rPr>
        <w:t>，不得参加该门课程的考核。</w:t>
      </w:r>
    </w:p>
    <w:p w14:paraId="16A85597" w14:textId="77777777" w:rsidR="007A3F64" w:rsidRPr="00C8047F" w:rsidRDefault="00FE0270" w:rsidP="00316C47">
      <w:pPr>
        <w:adjustRightInd w:val="0"/>
        <w:snapToGrid w:val="0"/>
        <w:spacing w:before="100" w:beforeAutospacing="1" w:after="100" w:afterAutospacing="1" w:line="276" w:lineRule="auto"/>
        <w:ind w:firstLineChars="200" w:firstLine="640"/>
        <w:rPr>
          <w:rFonts w:ascii="仿宋_GB2312" w:eastAsia="仿宋_GB2312"/>
        </w:rPr>
      </w:pPr>
      <w:r>
        <w:rPr>
          <w:rFonts w:ascii="仿宋_GB2312" w:eastAsia="仿宋_GB2312" w:hint="eastAsia"/>
        </w:rPr>
        <w:t>4</w:t>
      </w:r>
      <w:r w:rsidR="007A3F64" w:rsidRPr="00C8047F">
        <w:rPr>
          <w:rFonts w:ascii="仿宋_GB2312" w:eastAsia="仿宋_GB2312" w:hint="eastAsia"/>
        </w:rPr>
        <w:t>.为帮助学生顺利学习</w:t>
      </w:r>
      <w:r w:rsidR="00A074FA" w:rsidRPr="00C8047F">
        <w:rPr>
          <w:rFonts w:ascii="仿宋_GB2312" w:eastAsia="仿宋_GB2312" w:hint="eastAsia"/>
        </w:rPr>
        <w:t>网络课程</w:t>
      </w:r>
      <w:r w:rsidR="007A3F64" w:rsidRPr="00C8047F">
        <w:rPr>
          <w:rFonts w:ascii="仿宋_GB2312" w:eastAsia="仿宋_GB2312" w:hint="eastAsia"/>
        </w:rPr>
        <w:t>，学校</w:t>
      </w:r>
      <w:r w:rsidR="00A074FA" w:rsidRPr="00C8047F">
        <w:rPr>
          <w:rFonts w:ascii="仿宋_GB2312" w:eastAsia="仿宋_GB2312" w:hint="eastAsia"/>
        </w:rPr>
        <w:t>会</w:t>
      </w:r>
      <w:r w:rsidR="00B60791">
        <w:rPr>
          <w:rFonts w:ascii="仿宋_GB2312" w:eastAsia="仿宋_GB2312" w:hint="eastAsia"/>
        </w:rPr>
        <w:t>协同学习平台专业</w:t>
      </w:r>
      <w:r w:rsidR="007A3F64" w:rsidRPr="00C8047F">
        <w:rPr>
          <w:rFonts w:ascii="仿宋_GB2312" w:eastAsia="仿宋_GB2312" w:hint="eastAsia"/>
        </w:rPr>
        <w:t>技术人员</w:t>
      </w:r>
      <w:r w:rsidR="00B60791">
        <w:rPr>
          <w:rFonts w:ascii="仿宋_GB2312" w:eastAsia="仿宋_GB2312" w:hint="eastAsia"/>
        </w:rPr>
        <w:t>解决</w:t>
      </w:r>
      <w:r w:rsidR="007A3F64" w:rsidRPr="00C8047F">
        <w:rPr>
          <w:rFonts w:ascii="仿宋_GB2312" w:eastAsia="仿宋_GB2312" w:hint="eastAsia"/>
        </w:rPr>
        <w:t>学生在学习</w:t>
      </w:r>
      <w:r w:rsidR="00B60791">
        <w:rPr>
          <w:rFonts w:ascii="仿宋_GB2312" w:eastAsia="仿宋_GB2312" w:hint="eastAsia"/>
        </w:rPr>
        <w:t>过程</w:t>
      </w:r>
      <w:r w:rsidR="007A3F64" w:rsidRPr="00C8047F">
        <w:rPr>
          <w:rFonts w:ascii="仿宋_GB2312" w:eastAsia="仿宋_GB2312" w:hint="eastAsia"/>
        </w:rPr>
        <w:t>中遇到的问题。</w:t>
      </w:r>
    </w:p>
    <w:p w14:paraId="52E84F7B" w14:textId="77777777" w:rsidR="007A3F64" w:rsidRPr="00C8047F" w:rsidRDefault="007A3F64" w:rsidP="00316C47">
      <w:pPr>
        <w:adjustRightInd w:val="0"/>
        <w:snapToGrid w:val="0"/>
        <w:spacing w:before="100" w:beforeAutospacing="1" w:after="100" w:afterAutospacing="1" w:line="276" w:lineRule="auto"/>
        <w:ind w:firstLineChars="200" w:firstLine="640"/>
        <w:rPr>
          <w:rFonts w:ascii="仿宋_GB2312" w:eastAsia="仿宋_GB2312"/>
        </w:rPr>
      </w:pPr>
      <w:r w:rsidRPr="00C8047F">
        <w:rPr>
          <w:rFonts w:eastAsia="仿宋_GB2312" w:hint="eastAsia"/>
        </w:rPr>
        <w:t> </w:t>
      </w:r>
      <w:r w:rsidR="00FE0270">
        <w:rPr>
          <w:rFonts w:ascii="仿宋_GB2312" w:eastAsia="仿宋_GB2312" w:hint="eastAsia"/>
        </w:rPr>
        <w:t>5</w:t>
      </w:r>
      <w:r w:rsidRPr="00C8047F">
        <w:rPr>
          <w:rFonts w:ascii="仿宋_GB2312" w:eastAsia="仿宋_GB2312" w:hint="eastAsia"/>
        </w:rPr>
        <w:t>.各教学单位要高度重视网络课程的管理，各班级辅导员要认真组织落实，及时通知本班学生选课并督促学生按照课程学习要求和操作规范，认真完成所选课程的学习及考核。</w:t>
      </w:r>
    </w:p>
    <w:p w14:paraId="353E026B" w14:textId="77777777" w:rsidR="007A3F64" w:rsidRDefault="007A3F64" w:rsidP="00316C47">
      <w:pPr>
        <w:adjustRightInd w:val="0"/>
        <w:snapToGrid w:val="0"/>
        <w:spacing w:before="100" w:beforeAutospacing="1" w:after="100" w:afterAutospacing="1" w:line="276" w:lineRule="auto"/>
        <w:ind w:firstLineChars="200" w:firstLine="640"/>
        <w:rPr>
          <w:rFonts w:ascii="黑体" w:eastAsia="黑体" w:hAnsi="黑体"/>
        </w:rPr>
      </w:pPr>
      <w:r w:rsidRPr="005C4E9C">
        <w:rPr>
          <w:rFonts w:ascii="黑体" w:eastAsia="黑体" w:hAnsi="黑体" w:hint="eastAsia"/>
        </w:rPr>
        <w:t>五、成绩管理</w:t>
      </w:r>
    </w:p>
    <w:p w14:paraId="26EF8975" w14:textId="7DF8BE71" w:rsidR="00FE0270" w:rsidRDefault="00FE0270" w:rsidP="00316C47">
      <w:pPr>
        <w:adjustRightInd w:val="0"/>
        <w:snapToGrid w:val="0"/>
        <w:spacing w:before="100" w:beforeAutospacing="1" w:after="100" w:afterAutospacing="1" w:line="276" w:lineRule="auto"/>
        <w:ind w:firstLineChars="200" w:firstLine="640"/>
        <w:rPr>
          <w:rFonts w:ascii="仿宋_GB2312" w:eastAsia="仿宋_GB2312"/>
        </w:rPr>
      </w:pPr>
      <w:r>
        <w:rPr>
          <w:rFonts w:ascii="仿宋_GB2312" w:eastAsia="仿宋_GB2312" w:hint="eastAsia"/>
        </w:rPr>
        <w:t>1.</w:t>
      </w:r>
      <w:r w:rsidR="004321AD" w:rsidRPr="00C8047F">
        <w:rPr>
          <w:rFonts w:ascii="仿宋_GB2312" w:eastAsia="仿宋_GB2312" w:hint="eastAsia"/>
        </w:rPr>
        <w:t>学生</w:t>
      </w:r>
      <w:r w:rsidR="004321AD">
        <w:rPr>
          <w:rFonts w:ascii="仿宋_GB2312" w:eastAsia="仿宋_GB2312" w:hint="eastAsia"/>
        </w:rPr>
        <w:t>网络</w:t>
      </w:r>
      <w:r w:rsidR="004321AD" w:rsidRPr="00C8047F">
        <w:rPr>
          <w:rFonts w:ascii="仿宋_GB2312" w:eastAsia="仿宋_GB2312" w:hint="eastAsia"/>
        </w:rPr>
        <w:t>课程</w:t>
      </w:r>
      <w:r w:rsidR="004321AD">
        <w:rPr>
          <w:rFonts w:ascii="仿宋_GB2312" w:eastAsia="仿宋_GB2312" w:hint="eastAsia"/>
        </w:rPr>
        <w:t>学习内容后</w:t>
      </w:r>
      <w:r w:rsidR="004321AD" w:rsidRPr="00C8047F">
        <w:rPr>
          <w:rFonts w:ascii="仿宋_GB2312" w:eastAsia="仿宋_GB2312" w:hint="eastAsia"/>
        </w:rPr>
        <w:t>，</w:t>
      </w:r>
      <w:r w:rsidR="004321AD">
        <w:rPr>
          <w:rFonts w:ascii="仿宋_GB2312" w:eastAsia="仿宋_GB2312" w:hint="eastAsia"/>
        </w:rPr>
        <w:t>须按规定时间完成</w:t>
      </w:r>
      <w:r w:rsidR="004321AD" w:rsidRPr="00C8047F">
        <w:rPr>
          <w:rFonts w:ascii="仿宋_GB2312" w:eastAsia="仿宋_GB2312" w:hint="eastAsia"/>
        </w:rPr>
        <w:t>线上考试</w:t>
      </w:r>
      <w:r w:rsidR="004321AD">
        <w:rPr>
          <w:rFonts w:ascii="仿宋_GB2312" w:eastAsia="仿宋_GB2312" w:hint="eastAsia"/>
        </w:rPr>
        <w:t>，</w:t>
      </w:r>
      <w:r w:rsidR="004321AD" w:rsidRPr="00C8047F">
        <w:rPr>
          <w:rFonts w:ascii="仿宋_GB2312" w:eastAsia="仿宋_GB2312" w:hint="eastAsia"/>
        </w:rPr>
        <w:t>成绩合格可取得相应学分，成绩计入“成绩单”</w:t>
      </w:r>
      <w:r w:rsidR="00D25DA9">
        <w:rPr>
          <w:rFonts w:ascii="仿宋_GB2312" w:eastAsia="仿宋_GB2312" w:hint="eastAsia"/>
        </w:rPr>
        <w:t>；</w:t>
      </w:r>
      <w:r w:rsidR="00D93BFE">
        <w:rPr>
          <w:rFonts w:ascii="仿宋_GB2312" w:eastAsia="仿宋_GB2312" w:hint="eastAsia"/>
        </w:rPr>
        <w:t>对于</w:t>
      </w:r>
      <w:r w:rsidR="00D25DA9">
        <w:rPr>
          <w:rFonts w:ascii="仿宋_GB2312" w:eastAsia="仿宋_GB2312" w:hint="eastAsia"/>
        </w:rPr>
        <w:t>学校自建网络</w:t>
      </w:r>
      <w:r w:rsidR="00D25DA9" w:rsidRPr="00C8047F">
        <w:rPr>
          <w:rFonts w:ascii="仿宋_GB2312" w:eastAsia="仿宋_GB2312" w:hint="eastAsia"/>
        </w:rPr>
        <w:t>课程，</w:t>
      </w:r>
      <w:r w:rsidR="00D93BFE">
        <w:rPr>
          <w:rFonts w:ascii="仿宋_GB2312" w:eastAsia="仿宋_GB2312" w:hint="eastAsia"/>
        </w:rPr>
        <w:t>如果该课程还有线下学习内容，</w:t>
      </w:r>
      <w:proofErr w:type="gramStart"/>
      <w:r w:rsidR="00D93BFE">
        <w:rPr>
          <w:rFonts w:ascii="仿宋_GB2312" w:eastAsia="仿宋_GB2312" w:hint="eastAsia"/>
        </w:rPr>
        <w:t>则线上</w:t>
      </w:r>
      <w:proofErr w:type="gramEnd"/>
      <w:r w:rsidR="00D93BFE">
        <w:rPr>
          <w:rFonts w:ascii="仿宋_GB2312" w:eastAsia="仿宋_GB2312" w:hint="eastAsia"/>
        </w:rPr>
        <w:t>学习</w:t>
      </w:r>
      <w:r w:rsidR="00D25DA9">
        <w:rPr>
          <w:rFonts w:ascii="仿宋_GB2312" w:eastAsia="仿宋_GB2312" w:hint="eastAsia"/>
        </w:rPr>
        <w:t>成绩与线下</w:t>
      </w:r>
      <w:r w:rsidR="005A2CB7">
        <w:rPr>
          <w:rFonts w:ascii="仿宋_GB2312" w:eastAsia="仿宋_GB2312" w:hint="eastAsia"/>
        </w:rPr>
        <w:t>学习过程</w:t>
      </w:r>
      <w:r w:rsidR="00D25DA9">
        <w:rPr>
          <w:rFonts w:ascii="仿宋_GB2312" w:eastAsia="仿宋_GB2312" w:hint="eastAsia"/>
        </w:rPr>
        <w:t>及期末考核成绩</w:t>
      </w:r>
      <w:r w:rsidR="005A2CB7">
        <w:rPr>
          <w:rFonts w:ascii="仿宋_GB2312" w:eastAsia="仿宋_GB2312" w:hint="eastAsia"/>
        </w:rPr>
        <w:t>综合后计入</w:t>
      </w:r>
      <w:r w:rsidR="005A2CB7" w:rsidRPr="00C8047F">
        <w:rPr>
          <w:rFonts w:ascii="仿宋_GB2312" w:eastAsia="仿宋_GB2312" w:hint="eastAsia"/>
        </w:rPr>
        <w:t>“成绩单”</w:t>
      </w:r>
      <w:r w:rsidR="005A2CB7">
        <w:rPr>
          <w:rFonts w:ascii="仿宋_GB2312" w:eastAsia="仿宋_GB2312" w:hint="eastAsia"/>
        </w:rPr>
        <w:t>；</w:t>
      </w:r>
      <w:r w:rsidR="00D93BFE">
        <w:rPr>
          <w:rFonts w:ascii="仿宋_GB2312" w:eastAsia="仿宋_GB2312" w:hint="eastAsia"/>
        </w:rPr>
        <w:t>网络</w:t>
      </w:r>
      <w:r w:rsidR="005A2CB7">
        <w:rPr>
          <w:rFonts w:ascii="仿宋_GB2312" w:eastAsia="仿宋_GB2312" w:hint="eastAsia"/>
        </w:rPr>
        <w:t>课程在规定时间结束后考核页面均不再开放；</w:t>
      </w:r>
    </w:p>
    <w:p w14:paraId="4E790506" w14:textId="77777777" w:rsidR="00FE0270" w:rsidRPr="00C8047F" w:rsidRDefault="00FE0270" w:rsidP="00316C47">
      <w:pPr>
        <w:adjustRightInd w:val="0"/>
        <w:snapToGrid w:val="0"/>
        <w:spacing w:before="100" w:beforeAutospacing="1" w:after="100" w:afterAutospacing="1" w:line="276" w:lineRule="auto"/>
        <w:ind w:firstLineChars="200" w:firstLine="640"/>
        <w:rPr>
          <w:rFonts w:ascii="仿宋_GB2312" w:eastAsia="仿宋_GB2312"/>
        </w:rPr>
      </w:pPr>
      <w:r>
        <w:rPr>
          <w:rFonts w:ascii="仿宋_GB2312" w:eastAsia="仿宋_GB2312" w:hint="eastAsia"/>
        </w:rPr>
        <w:t>2</w:t>
      </w:r>
      <w:r w:rsidRPr="00C8047F">
        <w:rPr>
          <w:rFonts w:ascii="仿宋_GB2312" w:eastAsia="仿宋_GB2312" w:hint="eastAsia"/>
        </w:rPr>
        <w:t>.学生</w:t>
      </w:r>
      <w:r w:rsidR="005A2CB7">
        <w:rPr>
          <w:rFonts w:ascii="仿宋_GB2312" w:eastAsia="仿宋_GB2312" w:hint="eastAsia"/>
        </w:rPr>
        <w:t>网络课程</w:t>
      </w:r>
      <w:r w:rsidRPr="00C8047F">
        <w:rPr>
          <w:rFonts w:ascii="仿宋_GB2312" w:eastAsia="仿宋_GB2312" w:hint="eastAsia"/>
        </w:rPr>
        <w:t>考核成绩将由网络课程</w:t>
      </w:r>
      <w:r>
        <w:rPr>
          <w:rFonts w:ascii="仿宋_GB2312" w:eastAsia="仿宋_GB2312" w:hint="eastAsia"/>
        </w:rPr>
        <w:t>学习平台根据学生学习及考核情况提供，网络</w:t>
      </w:r>
      <w:r w:rsidRPr="00C8047F">
        <w:rPr>
          <w:rFonts w:ascii="仿宋_GB2312" w:eastAsia="仿宋_GB2312" w:hint="eastAsia"/>
        </w:rPr>
        <w:t>课程采取形成性</w:t>
      </w:r>
      <w:r>
        <w:rPr>
          <w:rFonts w:ascii="仿宋_GB2312" w:eastAsia="仿宋_GB2312" w:hint="eastAsia"/>
        </w:rPr>
        <w:t>课程考核方</w:t>
      </w:r>
      <w:r>
        <w:rPr>
          <w:rFonts w:ascii="仿宋_GB2312" w:eastAsia="仿宋_GB2312" w:hint="eastAsia"/>
        </w:rPr>
        <w:lastRenderedPageBreak/>
        <w:t>式，课程最终考核成绩原则上由观看视频、完成作业、测试</w:t>
      </w:r>
      <w:r w:rsidRPr="00C8047F">
        <w:rPr>
          <w:rFonts w:ascii="仿宋_GB2312" w:eastAsia="仿宋_GB2312" w:hint="eastAsia"/>
        </w:rPr>
        <w:t>和期末考试等部分组成，成绩合格者（60分及以上）获得相应学分。</w:t>
      </w:r>
    </w:p>
    <w:p w14:paraId="13C2A7E0" w14:textId="77777777" w:rsidR="00C8047F" w:rsidRPr="00C8047F" w:rsidRDefault="00FE0270" w:rsidP="00316C47">
      <w:pPr>
        <w:adjustRightInd w:val="0"/>
        <w:snapToGrid w:val="0"/>
        <w:spacing w:before="100" w:beforeAutospacing="1" w:after="100" w:afterAutospacing="1" w:line="276" w:lineRule="auto"/>
        <w:ind w:firstLineChars="200" w:firstLine="640"/>
        <w:rPr>
          <w:rFonts w:ascii="仿宋_GB2312" w:eastAsia="仿宋_GB2312"/>
        </w:rPr>
      </w:pPr>
      <w:r>
        <w:rPr>
          <w:rFonts w:ascii="仿宋_GB2312" w:eastAsia="仿宋_GB2312" w:hint="eastAsia"/>
        </w:rPr>
        <w:t>3</w:t>
      </w:r>
      <w:r w:rsidR="00C8047F" w:rsidRPr="00C8047F">
        <w:rPr>
          <w:rFonts w:ascii="仿宋_GB2312" w:eastAsia="仿宋_GB2312" w:hint="eastAsia"/>
        </w:rPr>
        <w:t>.网络课程需诚信学习，如有通过非正常途径完成网络</w:t>
      </w:r>
      <w:r w:rsidR="004321AD">
        <w:rPr>
          <w:rFonts w:ascii="仿宋_GB2312" w:eastAsia="仿宋_GB2312" w:hint="eastAsia"/>
        </w:rPr>
        <w:t>课程</w:t>
      </w:r>
      <w:r w:rsidR="00C8047F" w:rsidRPr="00C8047F">
        <w:rPr>
          <w:rFonts w:ascii="仿宋_GB2312" w:eastAsia="仿宋_GB2312" w:hint="eastAsia"/>
        </w:rPr>
        <w:t>的</w:t>
      </w:r>
      <w:r w:rsidR="004321AD">
        <w:rPr>
          <w:rFonts w:ascii="仿宋_GB2312" w:eastAsia="仿宋_GB2312" w:hint="eastAsia"/>
        </w:rPr>
        <w:t>学习</w:t>
      </w:r>
      <w:r w:rsidR="00C8047F" w:rsidRPr="00C8047F">
        <w:rPr>
          <w:rFonts w:ascii="仿宋_GB2312" w:eastAsia="仿宋_GB2312" w:hint="eastAsia"/>
        </w:rPr>
        <w:t>、考试、获得成绩等行为</w:t>
      </w:r>
      <w:r w:rsidR="004321AD">
        <w:rPr>
          <w:rFonts w:ascii="仿宋_GB2312" w:eastAsia="仿宋_GB2312" w:hint="eastAsia"/>
        </w:rPr>
        <w:t>者，均会被学习平台认定为不良记录</w:t>
      </w:r>
      <w:r w:rsidR="00C8047F" w:rsidRPr="00C8047F">
        <w:rPr>
          <w:rFonts w:ascii="仿宋_GB2312" w:eastAsia="仿宋_GB2312" w:hint="eastAsia"/>
        </w:rPr>
        <w:t>。</w:t>
      </w:r>
    </w:p>
    <w:p w14:paraId="2DAEF70C" w14:textId="77777777" w:rsidR="00C8047F" w:rsidRPr="00C8047F" w:rsidRDefault="00FE0270" w:rsidP="00316C47">
      <w:pPr>
        <w:adjustRightInd w:val="0"/>
        <w:snapToGrid w:val="0"/>
        <w:spacing w:before="100" w:beforeAutospacing="1" w:after="100" w:afterAutospacing="1" w:line="276" w:lineRule="auto"/>
        <w:ind w:firstLineChars="200" w:firstLine="640"/>
        <w:rPr>
          <w:rFonts w:ascii="仿宋_GB2312" w:eastAsia="仿宋_GB2312"/>
        </w:rPr>
      </w:pPr>
      <w:r>
        <w:rPr>
          <w:rFonts w:ascii="仿宋_GB2312" w:eastAsia="仿宋_GB2312" w:hint="eastAsia"/>
        </w:rPr>
        <w:t>4</w:t>
      </w:r>
      <w:r w:rsidR="00C8047F" w:rsidRPr="00C8047F">
        <w:rPr>
          <w:rFonts w:ascii="仿宋_GB2312" w:eastAsia="仿宋_GB2312" w:hint="eastAsia"/>
        </w:rPr>
        <w:t>.不良记录</w:t>
      </w:r>
      <w:r>
        <w:rPr>
          <w:rFonts w:ascii="仿宋_GB2312" w:eastAsia="仿宋_GB2312" w:hint="eastAsia"/>
        </w:rPr>
        <w:t>包括但不限于</w:t>
      </w:r>
      <w:r w:rsidR="00C8047F" w:rsidRPr="00C8047F">
        <w:rPr>
          <w:rFonts w:ascii="仿宋_GB2312" w:eastAsia="仿宋_GB2312" w:hint="eastAsia"/>
        </w:rPr>
        <w:t>：</w:t>
      </w:r>
    </w:p>
    <w:p w14:paraId="2C484374" w14:textId="77777777" w:rsidR="00C8047F" w:rsidRPr="00C8047F" w:rsidRDefault="00C8047F" w:rsidP="00316C47">
      <w:pPr>
        <w:adjustRightInd w:val="0"/>
        <w:snapToGrid w:val="0"/>
        <w:spacing w:before="100" w:beforeAutospacing="1" w:after="100" w:afterAutospacing="1" w:line="276" w:lineRule="auto"/>
        <w:ind w:firstLineChars="200" w:firstLine="640"/>
        <w:rPr>
          <w:rFonts w:ascii="仿宋_GB2312" w:eastAsia="仿宋_GB2312"/>
        </w:rPr>
      </w:pPr>
      <w:r w:rsidRPr="00C8047F">
        <w:rPr>
          <w:rFonts w:ascii="仿宋_GB2312" w:eastAsia="仿宋_GB2312" w:hint="eastAsia"/>
        </w:rPr>
        <w:t>（1</w:t>
      </w:r>
      <w:r w:rsidR="00C44AA2">
        <w:rPr>
          <w:rFonts w:ascii="仿宋_GB2312" w:eastAsia="仿宋_GB2312" w:hint="eastAsia"/>
        </w:rPr>
        <w:t>）委托他人进行课程学习、课程考试；</w:t>
      </w:r>
    </w:p>
    <w:p w14:paraId="6B50868A" w14:textId="77777777" w:rsidR="00C8047F" w:rsidRPr="00C8047F" w:rsidRDefault="00C8047F" w:rsidP="00316C47">
      <w:pPr>
        <w:adjustRightInd w:val="0"/>
        <w:snapToGrid w:val="0"/>
        <w:spacing w:before="100" w:beforeAutospacing="1" w:after="100" w:afterAutospacing="1" w:line="276" w:lineRule="auto"/>
        <w:ind w:firstLineChars="200" w:firstLine="640"/>
        <w:rPr>
          <w:rFonts w:ascii="仿宋_GB2312" w:eastAsia="仿宋_GB2312"/>
        </w:rPr>
      </w:pPr>
      <w:r w:rsidRPr="00C8047F">
        <w:rPr>
          <w:rFonts w:ascii="仿宋_GB2312" w:eastAsia="仿宋_GB2312" w:hint="eastAsia"/>
        </w:rPr>
        <w:t>（2</w:t>
      </w:r>
      <w:r w:rsidR="00C44AA2">
        <w:rPr>
          <w:rFonts w:ascii="仿宋_GB2312" w:eastAsia="仿宋_GB2312" w:hint="eastAsia"/>
        </w:rPr>
        <w:t>）利用第三方软件完成课程的任务点、课程考试；</w:t>
      </w:r>
    </w:p>
    <w:p w14:paraId="0B464E54" w14:textId="77777777" w:rsidR="00C8047F" w:rsidRPr="00C8047F" w:rsidRDefault="00C8047F" w:rsidP="00316C47">
      <w:pPr>
        <w:adjustRightInd w:val="0"/>
        <w:snapToGrid w:val="0"/>
        <w:spacing w:before="100" w:beforeAutospacing="1" w:after="100" w:afterAutospacing="1" w:line="276" w:lineRule="auto"/>
        <w:ind w:firstLineChars="200" w:firstLine="640"/>
        <w:rPr>
          <w:rFonts w:ascii="仿宋_GB2312" w:eastAsia="仿宋_GB2312"/>
        </w:rPr>
      </w:pPr>
      <w:r w:rsidRPr="00C8047F">
        <w:rPr>
          <w:rFonts w:ascii="仿宋_GB2312" w:eastAsia="仿宋_GB2312" w:hint="eastAsia"/>
        </w:rPr>
        <w:t>（3）利用</w:t>
      </w:r>
      <w:r w:rsidR="005C4E9C">
        <w:rPr>
          <w:rFonts w:ascii="仿宋_GB2312" w:eastAsia="仿宋_GB2312" w:hint="eastAsia"/>
        </w:rPr>
        <w:t>学习</w:t>
      </w:r>
      <w:r w:rsidR="00C44AA2">
        <w:rPr>
          <w:rFonts w:ascii="仿宋_GB2312" w:eastAsia="仿宋_GB2312" w:hint="eastAsia"/>
        </w:rPr>
        <w:t>平台技术漏洞，快速完成任务点；</w:t>
      </w:r>
    </w:p>
    <w:p w14:paraId="2337991A" w14:textId="77777777" w:rsidR="00C8047F" w:rsidRPr="00C8047F" w:rsidRDefault="00C8047F" w:rsidP="00316C47">
      <w:pPr>
        <w:adjustRightInd w:val="0"/>
        <w:snapToGrid w:val="0"/>
        <w:spacing w:before="100" w:beforeAutospacing="1" w:after="100" w:afterAutospacing="1" w:line="276" w:lineRule="auto"/>
        <w:ind w:firstLineChars="200" w:firstLine="640"/>
        <w:rPr>
          <w:rFonts w:ascii="仿宋_GB2312" w:eastAsia="仿宋_GB2312"/>
        </w:rPr>
      </w:pPr>
      <w:r w:rsidRPr="00C8047F">
        <w:rPr>
          <w:rFonts w:ascii="仿宋_GB2312" w:eastAsia="仿宋_GB2312" w:hint="eastAsia"/>
        </w:rPr>
        <w:t>（4</w:t>
      </w:r>
      <w:r w:rsidR="005C4E9C">
        <w:rPr>
          <w:rFonts w:ascii="仿宋_GB2312" w:eastAsia="仿宋_GB2312" w:hint="eastAsia"/>
        </w:rPr>
        <w:t>）安装并</w:t>
      </w:r>
      <w:proofErr w:type="gramStart"/>
      <w:r w:rsidR="00C44AA2">
        <w:rPr>
          <w:rFonts w:ascii="仿宋_GB2312" w:eastAsia="仿宋_GB2312" w:hint="eastAsia"/>
        </w:rPr>
        <w:t>使用刷课或辅助刷课的</w:t>
      </w:r>
      <w:proofErr w:type="gramEnd"/>
      <w:r w:rsidR="00C44AA2">
        <w:rPr>
          <w:rFonts w:ascii="仿宋_GB2312" w:eastAsia="仿宋_GB2312" w:hint="eastAsia"/>
        </w:rPr>
        <w:t>外挂软件；</w:t>
      </w:r>
    </w:p>
    <w:p w14:paraId="26F930D8" w14:textId="77777777" w:rsidR="00C8047F" w:rsidRPr="00C8047F" w:rsidRDefault="00C8047F" w:rsidP="00316C47">
      <w:pPr>
        <w:adjustRightInd w:val="0"/>
        <w:snapToGrid w:val="0"/>
        <w:spacing w:before="100" w:beforeAutospacing="1" w:after="100" w:afterAutospacing="1" w:line="276" w:lineRule="auto"/>
        <w:ind w:firstLineChars="200" w:firstLine="640"/>
        <w:rPr>
          <w:rFonts w:ascii="仿宋_GB2312" w:eastAsia="仿宋_GB2312"/>
        </w:rPr>
      </w:pPr>
      <w:r w:rsidRPr="00C8047F">
        <w:rPr>
          <w:rFonts w:ascii="仿宋_GB2312" w:eastAsia="仿宋_GB2312" w:hint="eastAsia"/>
        </w:rPr>
        <w:t>（5）</w:t>
      </w:r>
      <w:r w:rsidR="00C44AA2">
        <w:rPr>
          <w:rFonts w:ascii="仿宋_GB2312" w:eastAsia="仿宋_GB2312" w:hint="eastAsia"/>
        </w:rPr>
        <w:t>学习过程中进行拖屏操作，使</w:t>
      </w:r>
      <w:r w:rsidR="00C44AA2" w:rsidRPr="00C8047F">
        <w:rPr>
          <w:rFonts w:ascii="仿宋_GB2312" w:eastAsia="仿宋_GB2312" w:hint="eastAsia"/>
        </w:rPr>
        <w:t>用手机、电脑或其他多个设备同时登陆学习视频</w:t>
      </w:r>
      <w:r w:rsidR="00C44AA2">
        <w:rPr>
          <w:rFonts w:ascii="仿宋_GB2312" w:eastAsia="仿宋_GB2312" w:hint="eastAsia"/>
        </w:rPr>
        <w:t>；</w:t>
      </w:r>
    </w:p>
    <w:p w14:paraId="40D3A35D" w14:textId="77777777" w:rsidR="00C8047F" w:rsidRPr="00C8047F" w:rsidRDefault="00C8047F" w:rsidP="00316C47">
      <w:pPr>
        <w:adjustRightInd w:val="0"/>
        <w:snapToGrid w:val="0"/>
        <w:spacing w:before="100" w:beforeAutospacing="1" w:after="100" w:afterAutospacing="1" w:line="276" w:lineRule="auto"/>
        <w:ind w:firstLineChars="200" w:firstLine="640"/>
        <w:rPr>
          <w:rFonts w:ascii="仿宋_GB2312" w:eastAsia="仿宋_GB2312"/>
        </w:rPr>
      </w:pPr>
      <w:r w:rsidRPr="00C8047F">
        <w:rPr>
          <w:rFonts w:ascii="仿宋_GB2312" w:eastAsia="仿宋_GB2312" w:hint="eastAsia"/>
        </w:rPr>
        <w:t>（6</w:t>
      </w:r>
      <w:r w:rsidR="00C44AA2">
        <w:rPr>
          <w:rFonts w:ascii="仿宋_GB2312" w:eastAsia="仿宋_GB2312" w:hint="eastAsia"/>
        </w:rPr>
        <w:t>）</w:t>
      </w:r>
      <w:r w:rsidR="00C44AA2" w:rsidRPr="00C8047F">
        <w:rPr>
          <w:rFonts w:ascii="仿宋_GB2312" w:eastAsia="仿宋_GB2312" w:hint="eastAsia"/>
        </w:rPr>
        <w:t>其他被界定为非正常的学习和考试的行为。</w:t>
      </w:r>
    </w:p>
    <w:p w14:paraId="122EF8E9" w14:textId="77777777" w:rsidR="00C8047F" w:rsidRPr="00C8047F" w:rsidRDefault="00C8047F" w:rsidP="00316C47">
      <w:pPr>
        <w:adjustRightInd w:val="0"/>
        <w:snapToGrid w:val="0"/>
        <w:spacing w:before="100" w:beforeAutospacing="1" w:after="100" w:afterAutospacing="1" w:line="276" w:lineRule="auto"/>
        <w:ind w:firstLineChars="200" w:firstLine="640"/>
        <w:rPr>
          <w:rFonts w:ascii="仿宋_GB2312" w:eastAsia="仿宋_GB2312"/>
        </w:rPr>
      </w:pPr>
      <w:r w:rsidRPr="00C8047F">
        <w:rPr>
          <w:rFonts w:ascii="仿宋_GB2312" w:eastAsia="仿宋_GB2312" w:hint="eastAsia"/>
        </w:rPr>
        <w:t>所发现有不良记录行为的同学，其本次网络在线课程的最终考核成绩将按0分或不及格处理。</w:t>
      </w:r>
    </w:p>
    <w:p w14:paraId="2F0FB91E" w14:textId="77777777" w:rsidR="007A3F64" w:rsidRPr="00C8047F" w:rsidRDefault="00FE0270" w:rsidP="00316C47">
      <w:pPr>
        <w:adjustRightInd w:val="0"/>
        <w:snapToGrid w:val="0"/>
        <w:spacing w:before="100" w:beforeAutospacing="1" w:after="100" w:afterAutospacing="1" w:line="276" w:lineRule="auto"/>
        <w:ind w:firstLineChars="200" w:firstLine="640"/>
        <w:rPr>
          <w:rFonts w:ascii="仿宋_GB2312" w:eastAsia="仿宋_GB2312"/>
        </w:rPr>
      </w:pPr>
      <w:r>
        <w:rPr>
          <w:rFonts w:ascii="仿宋_GB2312" w:eastAsia="仿宋_GB2312" w:hint="eastAsia"/>
        </w:rPr>
        <w:t>5</w:t>
      </w:r>
      <w:r w:rsidR="007A3F64" w:rsidRPr="00C8047F">
        <w:rPr>
          <w:rFonts w:ascii="仿宋_GB2312" w:eastAsia="仿宋_GB2312" w:hint="eastAsia"/>
        </w:rPr>
        <w:t>.</w:t>
      </w:r>
      <w:r w:rsidR="005A2CB7">
        <w:rPr>
          <w:rFonts w:ascii="仿宋_GB2312" w:eastAsia="仿宋_GB2312" w:hint="eastAsia"/>
        </w:rPr>
        <w:t>校外引进</w:t>
      </w:r>
      <w:r w:rsidR="007A3F64" w:rsidRPr="00C8047F">
        <w:rPr>
          <w:rFonts w:ascii="仿宋_GB2312" w:eastAsia="仿宋_GB2312" w:hint="eastAsia"/>
        </w:rPr>
        <w:t>网络课程不安排补考，课程考核不及格必须参加重修</w:t>
      </w:r>
      <w:r w:rsidR="005A2CB7">
        <w:rPr>
          <w:rFonts w:ascii="仿宋_GB2312" w:eastAsia="仿宋_GB2312" w:hint="eastAsia"/>
        </w:rPr>
        <w:t>；学校自建网络课程由开课教学单位确定补考及重修形式</w:t>
      </w:r>
      <w:r w:rsidR="007A3F64" w:rsidRPr="00C8047F">
        <w:rPr>
          <w:rFonts w:ascii="仿宋_GB2312" w:eastAsia="仿宋_GB2312" w:hint="eastAsia"/>
        </w:rPr>
        <w:t>。</w:t>
      </w:r>
    </w:p>
    <w:p w14:paraId="093D8FC4" w14:textId="77777777" w:rsidR="00B37CE8" w:rsidRPr="00C8047F" w:rsidRDefault="00FE0270" w:rsidP="00316C47">
      <w:pPr>
        <w:adjustRightInd w:val="0"/>
        <w:snapToGrid w:val="0"/>
        <w:spacing w:before="100" w:beforeAutospacing="1" w:after="100" w:afterAutospacing="1" w:line="276" w:lineRule="auto"/>
        <w:ind w:firstLineChars="200" w:firstLine="640"/>
        <w:rPr>
          <w:rFonts w:ascii="仿宋_GB2312" w:eastAsia="仿宋_GB2312"/>
        </w:rPr>
      </w:pPr>
      <w:r>
        <w:rPr>
          <w:rFonts w:ascii="仿宋_GB2312" w:eastAsia="仿宋_GB2312" w:hint="eastAsia"/>
        </w:rPr>
        <w:t>6</w:t>
      </w:r>
      <w:r w:rsidR="007A3F64" w:rsidRPr="00C8047F">
        <w:rPr>
          <w:rFonts w:ascii="仿宋_GB2312" w:eastAsia="仿宋_GB2312" w:hint="eastAsia"/>
        </w:rPr>
        <w:t>.学生可在“教务</w:t>
      </w:r>
      <w:r w:rsidR="00B37CE8" w:rsidRPr="00C8047F">
        <w:rPr>
          <w:rFonts w:ascii="仿宋_GB2312" w:eastAsia="仿宋_GB2312" w:hint="eastAsia"/>
        </w:rPr>
        <w:t>管理</w:t>
      </w:r>
      <w:r w:rsidR="007A3F64" w:rsidRPr="00C8047F">
        <w:rPr>
          <w:rFonts w:ascii="仿宋_GB2312" w:eastAsia="仿宋_GB2312" w:hint="eastAsia"/>
        </w:rPr>
        <w:t>系统”中查询网络课程的成绩。</w:t>
      </w:r>
    </w:p>
    <w:p w14:paraId="19C0F9D8" w14:textId="77777777" w:rsidR="00B37CE8" w:rsidRPr="003C7147" w:rsidRDefault="00B37CE8" w:rsidP="00316C47">
      <w:pPr>
        <w:adjustRightInd w:val="0"/>
        <w:snapToGrid w:val="0"/>
        <w:spacing w:before="100" w:beforeAutospacing="1" w:after="100" w:afterAutospacing="1" w:line="276" w:lineRule="auto"/>
        <w:ind w:firstLineChars="200" w:firstLine="640"/>
        <w:rPr>
          <w:rFonts w:ascii="黑体" w:eastAsia="黑体" w:hAnsi="黑体"/>
        </w:rPr>
      </w:pPr>
      <w:r w:rsidRPr="003C7147">
        <w:rPr>
          <w:rFonts w:ascii="黑体" w:eastAsia="黑体" w:hAnsi="黑体" w:hint="eastAsia"/>
        </w:rPr>
        <w:t>六、</w:t>
      </w:r>
      <w:r w:rsidR="003C7147">
        <w:rPr>
          <w:rFonts w:ascii="黑体" w:eastAsia="黑体" w:hAnsi="黑体" w:hint="eastAsia"/>
        </w:rPr>
        <w:t>附则</w:t>
      </w:r>
    </w:p>
    <w:p w14:paraId="1B3D8A52" w14:textId="69086BBF" w:rsidR="003C7147" w:rsidRPr="00C8047F" w:rsidRDefault="003C7147" w:rsidP="00316C47">
      <w:pPr>
        <w:adjustRightInd w:val="0"/>
        <w:snapToGrid w:val="0"/>
        <w:spacing w:before="100" w:beforeAutospacing="1" w:after="100" w:afterAutospacing="1" w:line="276" w:lineRule="auto"/>
        <w:ind w:firstLineChars="200" w:firstLine="640"/>
        <w:rPr>
          <w:rFonts w:ascii="仿宋_GB2312" w:eastAsia="仿宋_GB2312"/>
        </w:rPr>
      </w:pPr>
      <w:r w:rsidRPr="00C8047F">
        <w:rPr>
          <w:rFonts w:ascii="仿宋_GB2312" w:eastAsia="仿宋_GB2312" w:hint="eastAsia"/>
        </w:rPr>
        <w:lastRenderedPageBreak/>
        <w:t>1.网络课程是学校</w:t>
      </w:r>
      <w:r w:rsidR="00D93BFE" w:rsidRPr="00C8047F">
        <w:rPr>
          <w:rFonts w:ascii="仿宋_GB2312" w:eastAsia="仿宋_GB2312" w:hint="eastAsia"/>
        </w:rPr>
        <w:t>实施</w:t>
      </w:r>
      <w:r w:rsidR="00D93BFE">
        <w:rPr>
          <w:rFonts w:ascii="仿宋_GB2312" w:eastAsia="仿宋_GB2312" w:hint="eastAsia"/>
        </w:rPr>
        <w:t>人才培养和</w:t>
      </w:r>
      <w:r w:rsidRPr="00C8047F">
        <w:rPr>
          <w:rFonts w:ascii="仿宋_GB2312" w:eastAsia="仿宋_GB2312" w:hint="eastAsia"/>
        </w:rPr>
        <w:t>素质教育的重要内容，是学校教育教学计划中规定的内容，学生要按照学校的要求完成修读课程，并获得规定的学分。</w:t>
      </w:r>
    </w:p>
    <w:p w14:paraId="22F01DC5" w14:textId="77777777" w:rsidR="00B37CE8" w:rsidRPr="00C8047F" w:rsidRDefault="007A3F64" w:rsidP="00316C47">
      <w:pPr>
        <w:adjustRightInd w:val="0"/>
        <w:snapToGrid w:val="0"/>
        <w:spacing w:before="100" w:beforeAutospacing="1" w:after="100" w:afterAutospacing="1" w:line="276" w:lineRule="auto"/>
        <w:ind w:firstLineChars="200" w:firstLine="640"/>
        <w:rPr>
          <w:rFonts w:ascii="仿宋_GB2312" w:eastAsia="仿宋_GB2312"/>
        </w:rPr>
      </w:pPr>
      <w:r w:rsidRPr="00C8047F">
        <w:rPr>
          <w:rFonts w:ascii="仿宋_GB2312" w:eastAsia="仿宋_GB2312" w:hint="eastAsia"/>
        </w:rPr>
        <w:t>2.网络课程成绩</w:t>
      </w:r>
      <w:r w:rsidR="003C7147">
        <w:rPr>
          <w:rFonts w:ascii="仿宋_GB2312" w:eastAsia="仿宋_GB2312" w:hint="eastAsia"/>
        </w:rPr>
        <w:t>与其他</w:t>
      </w:r>
      <w:r w:rsidRPr="00C8047F">
        <w:rPr>
          <w:rFonts w:ascii="仿宋_GB2312" w:eastAsia="仿宋_GB2312" w:hint="eastAsia"/>
        </w:rPr>
        <w:t>课程成绩一样是评价学生学业的重要</w:t>
      </w:r>
      <w:r w:rsidR="00B60791">
        <w:rPr>
          <w:rFonts w:ascii="仿宋_GB2312" w:eastAsia="仿宋_GB2312" w:hint="eastAsia"/>
        </w:rPr>
        <w:t>标准</w:t>
      </w:r>
      <w:r w:rsidR="003C7147">
        <w:rPr>
          <w:rFonts w:ascii="仿宋_GB2312" w:eastAsia="仿宋_GB2312" w:hint="eastAsia"/>
        </w:rPr>
        <w:t>，可作为</w:t>
      </w:r>
      <w:r w:rsidRPr="00C8047F">
        <w:rPr>
          <w:rFonts w:ascii="仿宋_GB2312" w:eastAsia="仿宋_GB2312" w:hint="eastAsia"/>
        </w:rPr>
        <w:t>学生评先评优的依据</w:t>
      </w:r>
      <w:r w:rsidR="00B37CE8" w:rsidRPr="00C8047F">
        <w:rPr>
          <w:rFonts w:ascii="仿宋_GB2312" w:eastAsia="仿宋_GB2312" w:hint="eastAsia"/>
        </w:rPr>
        <w:t>。</w:t>
      </w:r>
    </w:p>
    <w:p w14:paraId="15AE0774" w14:textId="6F8C1A12" w:rsidR="007A3F64" w:rsidRPr="00A15DA1" w:rsidRDefault="003C7147" w:rsidP="00A15DA1">
      <w:pPr>
        <w:adjustRightInd w:val="0"/>
        <w:snapToGrid w:val="0"/>
        <w:spacing w:before="100" w:beforeAutospacing="1" w:after="100" w:afterAutospacing="1" w:line="276" w:lineRule="auto"/>
        <w:ind w:firstLineChars="200" w:firstLine="640"/>
        <w:rPr>
          <w:rFonts w:ascii="仿宋_GB2312" w:eastAsia="仿宋_GB2312"/>
        </w:rPr>
      </w:pPr>
      <w:r>
        <w:rPr>
          <w:rFonts w:ascii="仿宋_GB2312" w:eastAsia="仿宋_GB2312" w:hint="eastAsia"/>
        </w:rPr>
        <w:t>3.</w:t>
      </w:r>
      <w:r w:rsidR="007A3F64" w:rsidRPr="00C8047F">
        <w:rPr>
          <w:rFonts w:ascii="仿宋_GB2312" w:eastAsia="仿宋_GB2312" w:hint="eastAsia"/>
        </w:rPr>
        <w:t>本办法自颁发之日起施行，由教务处负责解释。</w:t>
      </w:r>
    </w:p>
    <w:sectPr w:rsidR="007A3F64" w:rsidRPr="00A15DA1" w:rsidSect="00D02961">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AA2103" w14:textId="77777777" w:rsidR="005F6EF4" w:rsidRDefault="005F6EF4" w:rsidP="007A3F64">
      <w:r>
        <w:separator/>
      </w:r>
    </w:p>
  </w:endnote>
  <w:endnote w:type="continuationSeparator" w:id="0">
    <w:p w14:paraId="2DFE1604" w14:textId="77777777" w:rsidR="005F6EF4" w:rsidRDefault="005F6EF4" w:rsidP="007A3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A00002BF" w:usb1="184F6CFA" w:usb2="00000012"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81641"/>
      <w:docPartObj>
        <w:docPartGallery w:val="Page Numbers (Bottom of Page)"/>
        <w:docPartUnique/>
      </w:docPartObj>
    </w:sdtPr>
    <w:sdtEndPr/>
    <w:sdtContent>
      <w:p w14:paraId="792677F1" w14:textId="5974B3B5" w:rsidR="005C4E9C" w:rsidRDefault="006A0886">
        <w:pPr>
          <w:pStyle w:val="a5"/>
          <w:jc w:val="center"/>
        </w:pPr>
        <w:r>
          <w:fldChar w:fldCharType="begin"/>
        </w:r>
        <w:r>
          <w:instrText xml:space="preserve"> PAGE   \* MERGEFORMAT </w:instrText>
        </w:r>
        <w:r>
          <w:fldChar w:fldCharType="separate"/>
        </w:r>
        <w:r w:rsidR="008B650D" w:rsidRPr="008B650D">
          <w:rPr>
            <w:noProof/>
            <w:lang w:val="zh-CN"/>
          </w:rPr>
          <w:t>1</w:t>
        </w:r>
        <w:r>
          <w:rPr>
            <w:noProof/>
            <w:lang w:val="zh-CN"/>
          </w:rPr>
          <w:fldChar w:fldCharType="end"/>
        </w:r>
      </w:p>
    </w:sdtContent>
  </w:sdt>
  <w:p w14:paraId="53D46138" w14:textId="77777777" w:rsidR="005C4E9C" w:rsidRDefault="005C4E9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6F6E1D" w14:textId="77777777" w:rsidR="005F6EF4" w:rsidRDefault="005F6EF4" w:rsidP="007A3F64">
      <w:r>
        <w:separator/>
      </w:r>
    </w:p>
  </w:footnote>
  <w:footnote w:type="continuationSeparator" w:id="0">
    <w:p w14:paraId="0D3A7F65" w14:textId="77777777" w:rsidR="005F6EF4" w:rsidRDefault="005F6EF4" w:rsidP="007A3F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A3F64"/>
    <w:rsid w:val="0009306C"/>
    <w:rsid w:val="000B72FE"/>
    <w:rsid w:val="002924E4"/>
    <w:rsid w:val="00316C47"/>
    <w:rsid w:val="003C65FA"/>
    <w:rsid w:val="003C7147"/>
    <w:rsid w:val="004321AD"/>
    <w:rsid w:val="0046389C"/>
    <w:rsid w:val="004715A6"/>
    <w:rsid w:val="00487A84"/>
    <w:rsid w:val="004B38DD"/>
    <w:rsid w:val="00531A7A"/>
    <w:rsid w:val="005A2CB7"/>
    <w:rsid w:val="005C4E9C"/>
    <w:rsid w:val="005F0A2D"/>
    <w:rsid w:val="005F6EF4"/>
    <w:rsid w:val="006A0886"/>
    <w:rsid w:val="006F765D"/>
    <w:rsid w:val="00744AFA"/>
    <w:rsid w:val="007A3F64"/>
    <w:rsid w:val="007B188D"/>
    <w:rsid w:val="007B5BE8"/>
    <w:rsid w:val="008B650D"/>
    <w:rsid w:val="00A03F5E"/>
    <w:rsid w:val="00A074FA"/>
    <w:rsid w:val="00A15DA1"/>
    <w:rsid w:val="00AE4D99"/>
    <w:rsid w:val="00AE79DC"/>
    <w:rsid w:val="00B37CE8"/>
    <w:rsid w:val="00B54FE5"/>
    <w:rsid w:val="00B60791"/>
    <w:rsid w:val="00C44AA2"/>
    <w:rsid w:val="00C8047F"/>
    <w:rsid w:val="00CD751C"/>
    <w:rsid w:val="00D02961"/>
    <w:rsid w:val="00D04F2C"/>
    <w:rsid w:val="00D25DA9"/>
    <w:rsid w:val="00D93BFE"/>
    <w:rsid w:val="00DA5C2F"/>
    <w:rsid w:val="00DF328A"/>
    <w:rsid w:val="00F424A3"/>
    <w:rsid w:val="00FA3DB8"/>
    <w:rsid w:val="00FA603E"/>
    <w:rsid w:val="00FE0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057BF5"/>
  <w15:docId w15:val="{E67C7546-FDB7-4C73-9DF7-0168DAF52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华文仿宋" w:hAnsi="Times New Roman" w:cstheme="minorBidi"/>
        <w:kern w:val="2"/>
        <w:sz w:val="32"/>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29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3F6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A3F64"/>
    <w:rPr>
      <w:sz w:val="18"/>
      <w:szCs w:val="18"/>
    </w:rPr>
  </w:style>
  <w:style w:type="paragraph" w:styleId="a5">
    <w:name w:val="footer"/>
    <w:basedOn w:val="a"/>
    <w:link w:val="a6"/>
    <w:uiPriority w:val="99"/>
    <w:unhideWhenUsed/>
    <w:rsid w:val="007A3F64"/>
    <w:pPr>
      <w:tabs>
        <w:tab w:val="center" w:pos="4153"/>
        <w:tab w:val="right" w:pos="8306"/>
      </w:tabs>
      <w:snapToGrid w:val="0"/>
      <w:jc w:val="left"/>
    </w:pPr>
    <w:rPr>
      <w:sz w:val="18"/>
      <w:szCs w:val="18"/>
    </w:rPr>
  </w:style>
  <w:style w:type="character" w:customStyle="1" w:styleId="a6">
    <w:name w:val="页脚 字符"/>
    <w:basedOn w:val="a0"/>
    <w:link w:val="a5"/>
    <w:uiPriority w:val="99"/>
    <w:rsid w:val="007A3F64"/>
    <w:rPr>
      <w:sz w:val="18"/>
      <w:szCs w:val="18"/>
    </w:rPr>
  </w:style>
  <w:style w:type="character" w:styleId="a7">
    <w:name w:val="annotation reference"/>
    <w:basedOn w:val="a0"/>
    <w:uiPriority w:val="99"/>
    <w:semiHidden/>
    <w:unhideWhenUsed/>
    <w:rsid w:val="004715A6"/>
    <w:rPr>
      <w:sz w:val="21"/>
      <w:szCs w:val="21"/>
    </w:rPr>
  </w:style>
  <w:style w:type="paragraph" w:styleId="a8">
    <w:name w:val="annotation text"/>
    <w:basedOn w:val="a"/>
    <w:link w:val="a9"/>
    <w:uiPriority w:val="99"/>
    <w:semiHidden/>
    <w:unhideWhenUsed/>
    <w:rsid w:val="004715A6"/>
    <w:pPr>
      <w:jc w:val="left"/>
    </w:pPr>
  </w:style>
  <w:style w:type="character" w:customStyle="1" w:styleId="a9">
    <w:name w:val="批注文字 字符"/>
    <w:basedOn w:val="a0"/>
    <w:link w:val="a8"/>
    <w:uiPriority w:val="99"/>
    <w:semiHidden/>
    <w:rsid w:val="004715A6"/>
  </w:style>
  <w:style w:type="paragraph" w:styleId="aa">
    <w:name w:val="annotation subject"/>
    <w:basedOn w:val="a8"/>
    <w:next w:val="a8"/>
    <w:link w:val="ab"/>
    <w:uiPriority w:val="99"/>
    <w:semiHidden/>
    <w:unhideWhenUsed/>
    <w:rsid w:val="004715A6"/>
    <w:rPr>
      <w:b/>
      <w:bCs/>
    </w:rPr>
  </w:style>
  <w:style w:type="character" w:customStyle="1" w:styleId="ab">
    <w:name w:val="批注主题 字符"/>
    <w:basedOn w:val="a9"/>
    <w:link w:val="aa"/>
    <w:uiPriority w:val="99"/>
    <w:semiHidden/>
    <w:rsid w:val="004715A6"/>
    <w:rPr>
      <w:b/>
      <w:bCs/>
    </w:rPr>
  </w:style>
  <w:style w:type="paragraph" w:styleId="ac">
    <w:name w:val="Balloon Text"/>
    <w:basedOn w:val="a"/>
    <w:link w:val="ad"/>
    <w:uiPriority w:val="99"/>
    <w:semiHidden/>
    <w:unhideWhenUsed/>
    <w:rsid w:val="004715A6"/>
    <w:rPr>
      <w:sz w:val="18"/>
      <w:szCs w:val="18"/>
    </w:rPr>
  </w:style>
  <w:style w:type="character" w:customStyle="1" w:styleId="ad">
    <w:name w:val="批注框文本 字符"/>
    <w:basedOn w:val="a0"/>
    <w:link w:val="ac"/>
    <w:uiPriority w:val="99"/>
    <w:semiHidden/>
    <w:rsid w:val="004715A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6259249">
      <w:bodyDiv w:val="1"/>
      <w:marLeft w:val="0"/>
      <w:marRight w:val="0"/>
      <w:marTop w:val="0"/>
      <w:marBottom w:val="0"/>
      <w:divBdr>
        <w:top w:val="none" w:sz="0" w:space="0" w:color="auto"/>
        <w:left w:val="none" w:sz="0" w:space="0" w:color="auto"/>
        <w:bottom w:val="none" w:sz="0" w:space="0" w:color="auto"/>
        <w:right w:val="none" w:sz="0" w:space="0" w:color="auto"/>
      </w:divBdr>
      <w:divsChild>
        <w:div w:id="1518695622">
          <w:marLeft w:val="0"/>
          <w:marRight w:val="0"/>
          <w:marTop w:val="0"/>
          <w:marBottom w:val="0"/>
          <w:divBdr>
            <w:top w:val="none" w:sz="0" w:space="0" w:color="auto"/>
            <w:left w:val="none" w:sz="0" w:space="0" w:color="auto"/>
            <w:bottom w:val="none" w:sz="0" w:space="0" w:color="auto"/>
            <w:right w:val="none" w:sz="0" w:space="0" w:color="auto"/>
          </w:divBdr>
        </w:div>
        <w:div w:id="1936593656">
          <w:marLeft w:val="0"/>
          <w:marRight w:val="0"/>
          <w:marTop w:val="0"/>
          <w:marBottom w:val="0"/>
          <w:divBdr>
            <w:top w:val="none" w:sz="0" w:space="0" w:color="auto"/>
            <w:left w:val="none" w:sz="0" w:space="0" w:color="auto"/>
            <w:bottom w:val="none" w:sz="0" w:space="0" w:color="auto"/>
            <w:right w:val="none" w:sz="0" w:space="0" w:color="auto"/>
          </w:divBdr>
        </w:div>
        <w:div w:id="943422804">
          <w:marLeft w:val="0"/>
          <w:marRight w:val="0"/>
          <w:marTop w:val="0"/>
          <w:marBottom w:val="0"/>
          <w:divBdr>
            <w:top w:val="none" w:sz="0" w:space="0" w:color="auto"/>
            <w:left w:val="none" w:sz="0" w:space="0" w:color="auto"/>
            <w:bottom w:val="none" w:sz="0" w:space="0" w:color="auto"/>
            <w:right w:val="none" w:sz="0" w:space="0" w:color="auto"/>
          </w:divBdr>
        </w:div>
        <w:div w:id="776339507">
          <w:marLeft w:val="0"/>
          <w:marRight w:val="0"/>
          <w:marTop w:val="0"/>
          <w:marBottom w:val="0"/>
          <w:divBdr>
            <w:top w:val="none" w:sz="0" w:space="0" w:color="auto"/>
            <w:left w:val="none" w:sz="0" w:space="0" w:color="auto"/>
            <w:bottom w:val="none" w:sz="0" w:space="0" w:color="auto"/>
            <w:right w:val="none" w:sz="0" w:space="0" w:color="auto"/>
          </w:divBdr>
        </w:div>
        <w:div w:id="1053696904">
          <w:marLeft w:val="0"/>
          <w:marRight w:val="0"/>
          <w:marTop w:val="0"/>
          <w:marBottom w:val="0"/>
          <w:divBdr>
            <w:top w:val="none" w:sz="0" w:space="0" w:color="auto"/>
            <w:left w:val="none" w:sz="0" w:space="0" w:color="auto"/>
            <w:bottom w:val="none" w:sz="0" w:space="0" w:color="auto"/>
            <w:right w:val="none" w:sz="0" w:space="0" w:color="auto"/>
          </w:divBdr>
        </w:div>
        <w:div w:id="947740121">
          <w:marLeft w:val="0"/>
          <w:marRight w:val="0"/>
          <w:marTop w:val="0"/>
          <w:marBottom w:val="0"/>
          <w:divBdr>
            <w:top w:val="none" w:sz="0" w:space="0" w:color="auto"/>
            <w:left w:val="none" w:sz="0" w:space="0" w:color="auto"/>
            <w:bottom w:val="none" w:sz="0" w:space="0" w:color="auto"/>
            <w:right w:val="none" w:sz="0" w:space="0" w:color="auto"/>
          </w:divBdr>
        </w:div>
        <w:div w:id="2096709827">
          <w:marLeft w:val="0"/>
          <w:marRight w:val="0"/>
          <w:marTop w:val="0"/>
          <w:marBottom w:val="0"/>
          <w:divBdr>
            <w:top w:val="none" w:sz="0" w:space="0" w:color="auto"/>
            <w:left w:val="none" w:sz="0" w:space="0" w:color="auto"/>
            <w:bottom w:val="none" w:sz="0" w:space="0" w:color="auto"/>
            <w:right w:val="none" w:sz="0" w:space="0" w:color="auto"/>
          </w:divBdr>
        </w:div>
        <w:div w:id="589965873">
          <w:marLeft w:val="0"/>
          <w:marRight w:val="0"/>
          <w:marTop w:val="0"/>
          <w:marBottom w:val="0"/>
          <w:divBdr>
            <w:top w:val="none" w:sz="0" w:space="0" w:color="auto"/>
            <w:left w:val="none" w:sz="0" w:space="0" w:color="auto"/>
            <w:bottom w:val="none" w:sz="0" w:space="0" w:color="auto"/>
            <w:right w:val="none" w:sz="0" w:space="0" w:color="auto"/>
          </w:divBdr>
        </w:div>
        <w:div w:id="816916500">
          <w:marLeft w:val="0"/>
          <w:marRight w:val="0"/>
          <w:marTop w:val="0"/>
          <w:marBottom w:val="0"/>
          <w:divBdr>
            <w:top w:val="none" w:sz="0" w:space="0" w:color="auto"/>
            <w:left w:val="none" w:sz="0" w:space="0" w:color="auto"/>
            <w:bottom w:val="none" w:sz="0" w:space="0" w:color="auto"/>
            <w:right w:val="none" w:sz="0" w:space="0" w:color="auto"/>
          </w:divBdr>
        </w:div>
        <w:div w:id="592052244">
          <w:marLeft w:val="0"/>
          <w:marRight w:val="0"/>
          <w:marTop w:val="0"/>
          <w:marBottom w:val="0"/>
          <w:divBdr>
            <w:top w:val="none" w:sz="0" w:space="0" w:color="auto"/>
            <w:left w:val="none" w:sz="0" w:space="0" w:color="auto"/>
            <w:bottom w:val="none" w:sz="0" w:space="0" w:color="auto"/>
            <w:right w:val="none" w:sz="0" w:space="0" w:color="auto"/>
          </w:divBdr>
        </w:div>
        <w:div w:id="311956748">
          <w:marLeft w:val="0"/>
          <w:marRight w:val="0"/>
          <w:marTop w:val="0"/>
          <w:marBottom w:val="0"/>
          <w:divBdr>
            <w:top w:val="none" w:sz="0" w:space="0" w:color="auto"/>
            <w:left w:val="none" w:sz="0" w:space="0" w:color="auto"/>
            <w:bottom w:val="none" w:sz="0" w:space="0" w:color="auto"/>
            <w:right w:val="none" w:sz="0" w:space="0" w:color="auto"/>
          </w:divBdr>
        </w:div>
        <w:div w:id="25913043">
          <w:marLeft w:val="0"/>
          <w:marRight w:val="0"/>
          <w:marTop w:val="0"/>
          <w:marBottom w:val="0"/>
          <w:divBdr>
            <w:top w:val="none" w:sz="0" w:space="0" w:color="auto"/>
            <w:left w:val="none" w:sz="0" w:space="0" w:color="auto"/>
            <w:bottom w:val="none" w:sz="0" w:space="0" w:color="auto"/>
            <w:right w:val="none" w:sz="0" w:space="0" w:color="auto"/>
          </w:divBdr>
        </w:div>
        <w:div w:id="1331131182">
          <w:marLeft w:val="0"/>
          <w:marRight w:val="0"/>
          <w:marTop w:val="0"/>
          <w:marBottom w:val="0"/>
          <w:divBdr>
            <w:top w:val="none" w:sz="0" w:space="0" w:color="auto"/>
            <w:left w:val="none" w:sz="0" w:space="0" w:color="auto"/>
            <w:bottom w:val="none" w:sz="0" w:space="0" w:color="auto"/>
            <w:right w:val="none" w:sz="0" w:space="0" w:color="auto"/>
          </w:divBdr>
        </w:div>
        <w:div w:id="1230575686">
          <w:marLeft w:val="0"/>
          <w:marRight w:val="0"/>
          <w:marTop w:val="0"/>
          <w:marBottom w:val="0"/>
          <w:divBdr>
            <w:top w:val="none" w:sz="0" w:space="0" w:color="auto"/>
            <w:left w:val="none" w:sz="0" w:space="0" w:color="auto"/>
            <w:bottom w:val="none" w:sz="0" w:space="0" w:color="auto"/>
            <w:right w:val="none" w:sz="0" w:space="0" w:color="auto"/>
          </w:divBdr>
        </w:div>
        <w:div w:id="1256397223">
          <w:marLeft w:val="0"/>
          <w:marRight w:val="0"/>
          <w:marTop w:val="0"/>
          <w:marBottom w:val="0"/>
          <w:divBdr>
            <w:top w:val="none" w:sz="0" w:space="0" w:color="auto"/>
            <w:left w:val="none" w:sz="0" w:space="0" w:color="auto"/>
            <w:bottom w:val="none" w:sz="0" w:space="0" w:color="auto"/>
            <w:right w:val="none" w:sz="0" w:space="0" w:color="auto"/>
          </w:divBdr>
        </w:div>
        <w:div w:id="452872905">
          <w:marLeft w:val="0"/>
          <w:marRight w:val="0"/>
          <w:marTop w:val="0"/>
          <w:marBottom w:val="0"/>
          <w:divBdr>
            <w:top w:val="none" w:sz="0" w:space="0" w:color="auto"/>
            <w:left w:val="none" w:sz="0" w:space="0" w:color="auto"/>
            <w:bottom w:val="none" w:sz="0" w:space="0" w:color="auto"/>
            <w:right w:val="none" w:sz="0" w:space="0" w:color="auto"/>
          </w:divBdr>
        </w:div>
        <w:div w:id="829559123">
          <w:marLeft w:val="0"/>
          <w:marRight w:val="0"/>
          <w:marTop w:val="0"/>
          <w:marBottom w:val="0"/>
          <w:divBdr>
            <w:top w:val="none" w:sz="0" w:space="0" w:color="auto"/>
            <w:left w:val="none" w:sz="0" w:space="0" w:color="auto"/>
            <w:bottom w:val="none" w:sz="0" w:space="0" w:color="auto"/>
            <w:right w:val="none" w:sz="0" w:space="0" w:color="auto"/>
          </w:divBdr>
        </w:div>
        <w:div w:id="748578787">
          <w:marLeft w:val="0"/>
          <w:marRight w:val="0"/>
          <w:marTop w:val="0"/>
          <w:marBottom w:val="0"/>
          <w:divBdr>
            <w:top w:val="none" w:sz="0" w:space="0" w:color="auto"/>
            <w:left w:val="none" w:sz="0" w:space="0" w:color="auto"/>
            <w:bottom w:val="none" w:sz="0" w:space="0" w:color="auto"/>
            <w:right w:val="none" w:sz="0" w:space="0" w:color="auto"/>
          </w:divBdr>
        </w:div>
        <w:div w:id="624043114">
          <w:marLeft w:val="0"/>
          <w:marRight w:val="0"/>
          <w:marTop w:val="0"/>
          <w:marBottom w:val="0"/>
          <w:divBdr>
            <w:top w:val="none" w:sz="0" w:space="0" w:color="auto"/>
            <w:left w:val="none" w:sz="0" w:space="0" w:color="auto"/>
            <w:bottom w:val="none" w:sz="0" w:space="0" w:color="auto"/>
            <w:right w:val="none" w:sz="0" w:space="0" w:color="auto"/>
          </w:divBdr>
        </w:div>
        <w:div w:id="301736538">
          <w:marLeft w:val="0"/>
          <w:marRight w:val="0"/>
          <w:marTop w:val="0"/>
          <w:marBottom w:val="0"/>
          <w:divBdr>
            <w:top w:val="none" w:sz="0" w:space="0" w:color="auto"/>
            <w:left w:val="none" w:sz="0" w:space="0" w:color="auto"/>
            <w:bottom w:val="none" w:sz="0" w:space="0" w:color="auto"/>
            <w:right w:val="none" w:sz="0" w:space="0" w:color="auto"/>
          </w:divBdr>
        </w:div>
        <w:div w:id="1477600771">
          <w:marLeft w:val="0"/>
          <w:marRight w:val="0"/>
          <w:marTop w:val="0"/>
          <w:marBottom w:val="0"/>
          <w:divBdr>
            <w:top w:val="none" w:sz="0" w:space="0" w:color="auto"/>
            <w:left w:val="none" w:sz="0" w:space="0" w:color="auto"/>
            <w:bottom w:val="none" w:sz="0" w:space="0" w:color="auto"/>
            <w:right w:val="none" w:sz="0" w:space="0" w:color="auto"/>
          </w:divBdr>
        </w:div>
        <w:div w:id="952370343">
          <w:marLeft w:val="0"/>
          <w:marRight w:val="0"/>
          <w:marTop w:val="0"/>
          <w:marBottom w:val="0"/>
          <w:divBdr>
            <w:top w:val="none" w:sz="0" w:space="0" w:color="auto"/>
            <w:left w:val="none" w:sz="0" w:space="0" w:color="auto"/>
            <w:bottom w:val="none" w:sz="0" w:space="0" w:color="auto"/>
            <w:right w:val="none" w:sz="0" w:space="0" w:color="auto"/>
          </w:divBdr>
        </w:div>
        <w:div w:id="124130341">
          <w:marLeft w:val="0"/>
          <w:marRight w:val="0"/>
          <w:marTop w:val="0"/>
          <w:marBottom w:val="0"/>
          <w:divBdr>
            <w:top w:val="none" w:sz="0" w:space="0" w:color="auto"/>
            <w:left w:val="none" w:sz="0" w:space="0" w:color="auto"/>
            <w:bottom w:val="none" w:sz="0" w:space="0" w:color="auto"/>
            <w:right w:val="none" w:sz="0" w:space="0" w:color="auto"/>
          </w:divBdr>
        </w:div>
        <w:div w:id="1510094151">
          <w:marLeft w:val="0"/>
          <w:marRight w:val="0"/>
          <w:marTop w:val="0"/>
          <w:marBottom w:val="0"/>
          <w:divBdr>
            <w:top w:val="none" w:sz="0" w:space="0" w:color="auto"/>
            <w:left w:val="none" w:sz="0" w:space="0" w:color="auto"/>
            <w:bottom w:val="none" w:sz="0" w:space="0" w:color="auto"/>
            <w:right w:val="none" w:sz="0" w:space="0" w:color="auto"/>
          </w:divBdr>
        </w:div>
        <w:div w:id="2113164685">
          <w:marLeft w:val="0"/>
          <w:marRight w:val="0"/>
          <w:marTop w:val="0"/>
          <w:marBottom w:val="0"/>
          <w:divBdr>
            <w:top w:val="none" w:sz="0" w:space="0" w:color="auto"/>
            <w:left w:val="none" w:sz="0" w:space="0" w:color="auto"/>
            <w:bottom w:val="none" w:sz="0" w:space="0" w:color="auto"/>
            <w:right w:val="none" w:sz="0" w:space="0" w:color="auto"/>
          </w:divBdr>
        </w:div>
        <w:div w:id="299071499">
          <w:marLeft w:val="0"/>
          <w:marRight w:val="0"/>
          <w:marTop w:val="0"/>
          <w:marBottom w:val="0"/>
          <w:divBdr>
            <w:top w:val="none" w:sz="0" w:space="0" w:color="auto"/>
            <w:left w:val="none" w:sz="0" w:space="0" w:color="auto"/>
            <w:bottom w:val="none" w:sz="0" w:space="0" w:color="auto"/>
            <w:right w:val="none" w:sz="0" w:space="0" w:color="auto"/>
          </w:divBdr>
        </w:div>
        <w:div w:id="1477869358">
          <w:marLeft w:val="0"/>
          <w:marRight w:val="0"/>
          <w:marTop w:val="0"/>
          <w:marBottom w:val="0"/>
          <w:divBdr>
            <w:top w:val="none" w:sz="0" w:space="0" w:color="auto"/>
            <w:left w:val="none" w:sz="0" w:space="0" w:color="auto"/>
            <w:bottom w:val="none" w:sz="0" w:space="0" w:color="auto"/>
            <w:right w:val="none" w:sz="0" w:space="0" w:color="auto"/>
          </w:divBdr>
        </w:div>
        <w:div w:id="1073624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5</Pages>
  <Words>299</Words>
  <Characters>1705</Characters>
  <Application>Microsoft Office Word</Application>
  <DocSecurity>0</DocSecurity>
  <Lines>14</Lines>
  <Paragraphs>3</Paragraphs>
  <ScaleCrop>false</ScaleCrop>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DELL-PC</dc:creator>
  <cp:keywords/>
  <dc:description/>
  <cp:lastModifiedBy>ManXinQi</cp:lastModifiedBy>
  <cp:revision>18</cp:revision>
  <dcterms:created xsi:type="dcterms:W3CDTF">2018-10-30T13:20:00Z</dcterms:created>
  <dcterms:modified xsi:type="dcterms:W3CDTF">2020-10-10T05:13:00Z</dcterms:modified>
</cp:coreProperties>
</file>