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26" w:rsidRPr="005F7D26" w:rsidRDefault="005F7D26" w:rsidP="005F7D26">
      <w:pPr>
        <w:spacing w:line="700" w:lineRule="exact"/>
        <w:ind w:firstLineChars="200" w:firstLine="880"/>
        <w:rPr>
          <w:rFonts w:ascii="方正小标宋简体" w:eastAsia="方正小标宋简体" w:hAnsi="仿宋" w:hint="eastAsia"/>
          <w:sz w:val="44"/>
          <w:szCs w:val="44"/>
        </w:rPr>
      </w:pPr>
      <w:r w:rsidRPr="005F7D26">
        <w:rPr>
          <w:rFonts w:ascii="方正小标宋简体" w:eastAsia="方正小标宋简体" w:hAnsi="仿宋" w:hint="eastAsia"/>
          <w:sz w:val="44"/>
          <w:szCs w:val="44"/>
        </w:rPr>
        <w:t>课程负责人及课程组教师情况</w:t>
      </w:r>
    </w:p>
    <w:p w:rsidR="005F7D26" w:rsidRPr="00BF3A6E" w:rsidRDefault="005F7D26" w:rsidP="005F7D26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F3A6E">
        <w:rPr>
          <w:rFonts w:ascii="仿宋" w:eastAsia="仿宋" w:hAnsi="仿宋" w:hint="eastAsia"/>
          <w:sz w:val="32"/>
          <w:szCs w:val="32"/>
        </w:rPr>
        <w:t>1</w:t>
      </w:r>
      <w:r w:rsidRPr="00BF3A6E">
        <w:rPr>
          <w:rFonts w:ascii="仿宋" w:eastAsia="仿宋" w:hAnsi="仿宋"/>
          <w:sz w:val="32"/>
          <w:szCs w:val="32"/>
        </w:rPr>
        <w:t>.课</w:t>
      </w:r>
      <w:r w:rsidRPr="00BF3A6E">
        <w:rPr>
          <w:rFonts w:ascii="仿宋" w:eastAsia="仿宋" w:hAnsi="仿宋" w:hint="eastAsia"/>
          <w:sz w:val="32"/>
          <w:szCs w:val="32"/>
        </w:rPr>
        <w:t>程负责人情况</w:t>
      </w:r>
    </w:p>
    <w:p w:rsidR="005F7D26" w:rsidRPr="00BF3A6E" w:rsidRDefault="005F7D26" w:rsidP="005F7D26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课程负责人长期从事《毛泽东思想和中国特色社会主义理论体系概论》</w:t>
      </w:r>
      <w:r w:rsidRPr="00BF3A6E">
        <w:rPr>
          <w:rFonts w:ascii="仿宋" w:eastAsia="仿宋" w:hAnsi="仿宋" w:hint="eastAsia"/>
          <w:sz w:val="32"/>
          <w:szCs w:val="32"/>
        </w:rPr>
        <w:t>课程的教学与科学研究工作，</w:t>
      </w:r>
      <w:r w:rsidRPr="00BF3A6E">
        <w:rPr>
          <w:rFonts w:ascii="仿宋" w:eastAsia="仿宋" w:hAnsi="仿宋"/>
          <w:sz w:val="32"/>
          <w:szCs w:val="32"/>
        </w:rPr>
        <w:t>教学</w:t>
      </w:r>
      <w:r w:rsidRPr="00BF3A6E">
        <w:rPr>
          <w:rFonts w:ascii="仿宋" w:eastAsia="仿宋" w:hAnsi="仿宋" w:hint="eastAsia"/>
          <w:sz w:val="32"/>
          <w:szCs w:val="32"/>
        </w:rPr>
        <w:t>能力强，</w:t>
      </w:r>
      <w:r w:rsidRPr="00BF3A6E">
        <w:rPr>
          <w:rFonts w:ascii="仿宋" w:eastAsia="仿宋" w:hAnsi="仿宋"/>
          <w:sz w:val="32"/>
          <w:szCs w:val="32"/>
        </w:rPr>
        <w:t>教学</w:t>
      </w:r>
      <w:r w:rsidRPr="00BF3A6E">
        <w:rPr>
          <w:rFonts w:ascii="仿宋" w:eastAsia="仿宋" w:hAnsi="仿宋" w:hint="eastAsia"/>
          <w:sz w:val="32"/>
          <w:szCs w:val="32"/>
        </w:rPr>
        <w:t>经验丰富，</w:t>
      </w:r>
      <w:r w:rsidRPr="00BF3A6E">
        <w:rPr>
          <w:rFonts w:ascii="仿宋" w:eastAsia="仿宋" w:hAnsi="仿宋"/>
          <w:sz w:val="32"/>
          <w:szCs w:val="32"/>
        </w:rPr>
        <w:t>教学</w:t>
      </w:r>
      <w:r w:rsidRPr="00BF3A6E">
        <w:rPr>
          <w:rFonts w:ascii="仿宋" w:eastAsia="仿宋" w:hAnsi="仿宋" w:hint="eastAsia"/>
          <w:sz w:val="32"/>
          <w:szCs w:val="32"/>
        </w:rPr>
        <w:t>特色鲜明。</w:t>
      </w:r>
      <w:r w:rsidRPr="00BF3A6E">
        <w:rPr>
          <w:rFonts w:ascii="仿宋" w:eastAsia="仿宋" w:hAnsi="仿宋"/>
          <w:sz w:val="32"/>
          <w:szCs w:val="32"/>
        </w:rPr>
        <w:t>近</w:t>
      </w:r>
      <w:r w:rsidRPr="00BF3A6E">
        <w:rPr>
          <w:rFonts w:ascii="仿宋" w:eastAsia="仿宋" w:hAnsi="仿宋" w:hint="eastAsia"/>
          <w:sz w:val="32"/>
          <w:szCs w:val="32"/>
        </w:rPr>
        <w:t>三年来主讲此门课程三轮。发表省级以上学术论</w:t>
      </w:r>
      <w:r w:rsidRPr="006928D8">
        <w:rPr>
          <w:rFonts w:ascii="仿宋" w:eastAsia="仿宋" w:hAnsi="仿宋" w:hint="eastAsia"/>
          <w:sz w:val="32"/>
          <w:szCs w:val="32"/>
        </w:rPr>
        <w:t>文4篇。</w:t>
      </w:r>
      <w:r w:rsidRPr="00BF3A6E">
        <w:rPr>
          <w:rFonts w:ascii="仿宋" w:eastAsia="仿宋" w:hAnsi="仿宋" w:hint="eastAsia"/>
          <w:sz w:val="32"/>
          <w:szCs w:val="32"/>
        </w:rPr>
        <w:t>主持教育部课题1项，省级课题2项，校级课题2项，</w:t>
      </w:r>
      <w:proofErr w:type="gramStart"/>
      <w:r w:rsidRPr="00BF3A6E">
        <w:rPr>
          <w:rFonts w:ascii="仿宋" w:eastAsia="仿宋" w:hAnsi="仿宋" w:hint="eastAsia"/>
          <w:sz w:val="32"/>
          <w:szCs w:val="32"/>
        </w:rPr>
        <w:t>结项1项</w:t>
      </w:r>
      <w:proofErr w:type="gramEnd"/>
      <w:r w:rsidRPr="00BF3A6E">
        <w:rPr>
          <w:rFonts w:ascii="仿宋" w:eastAsia="仿宋" w:hAnsi="仿宋" w:hint="eastAsia"/>
          <w:sz w:val="32"/>
          <w:szCs w:val="32"/>
        </w:rPr>
        <w:t>。</w:t>
      </w:r>
    </w:p>
    <w:p w:rsidR="005F7D26" w:rsidRPr="00BF3A6E" w:rsidRDefault="005F7D26" w:rsidP="005F7D26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F3A6E">
        <w:rPr>
          <w:rFonts w:ascii="仿宋" w:eastAsia="仿宋" w:hAnsi="仿宋"/>
          <w:sz w:val="32"/>
          <w:szCs w:val="32"/>
        </w:rPr>
        <w:t>2.</w:t>
      </w:r>
      <w:r w:rsidRPr="00BF3A6E">
        <w:rPr>
          <w:rFonts w:ascii="仿宋" w:eastAsia="仿宋" w:hAnsi="仿宋" w:hint="eastAsia"/>
          <w:sz w:val="32"/>
          <w:szCs w:val="32"/>
        </w:rPr>
        <w:t>课程</w:t>
      </w:r>
      <w:r w:rsidRPr="00BF3A6E">
        <w:rPr>
          <w:rFonts w:ascii="仿宋" w:eastAsia="仿宋" w:hAnsi="仿宋"/>
          <w:sz w:val="32"/>
          <w:szCs w:val="32"/>
        </w:rPr>
        <w:t>组</w:t>
      </w:r>
      <w:r w:rsidRPr="00BF3A6E">
        <w:rPr>
          <w:rFonts w:ascii="仿宋" w:eastAsia="仿宋" w:hAnsi="仿宋" w:hint="eastAsia"/>
          <w:sz w:val="32"/>
          <w:szCs w:val="32"/>
        </w:rPr>
        <w:t>教师情况</w:t>
      </w:r>
    </w:p>
    <w:p w:rsidR="005F7D26" w:rsidRPr="00BF3A6E" w:rsidRDefault="005F7D26" w:rsidP="005F7D26">
      <w:pPr>
        <w:spacing w:line="700" w:lineRule="exact"/>
        <w:rPr>
          <w:rFonts w:ascii="仿宋" w:eastAsia="仿宋" w:hAnsi="仿宋"/>
          <w:sz w:val="32"/>
          <w:szCs w:val="32"/>
        </w:rPr>
      </w:pPr>
      <w:r w:rsidRPr="00BF3A6E"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</w:t>
      </w:r>
      <w:bookmarkStart w:id="0" w:name="_GoBack"/>
      <w:bookmarkEnd w:id="0"/>
      <w:r w:rsidRPr="00BF3A6E">
        <w:rPr>
          <w:rFonts w:ascii="仿宋" w:eastAsia="仿宋" w:hAnsi="仿宋" w:hint="eastAsia"/>
          <w:sz w:val="32"/>
          <w:szCs w:val="32"/>
        </w:rPr>
        <w:t>课程组教师近三年来省级以上期刊</w:t>
      </w:r>
      <w:r w:rsidRPr="00BF3A6E">
        <w:rPr>
          <w:rFonts w:ascii="仿宋" w:eastAsia="仿宋" w:hAnsi="仿宋"/>
          <w:sz w:val="32"/>
          <w:szCs w:val="32"/>
        </w:rPr>
        <w:t>发表</w:t>
      </w:r>
      <w:r w:rsidRPr="00BF3A6E">
        <w:rPr>
          <w:rFonts w:ascii="仿宋" w:eastAsia="仿宋" w:hAnsi="仿宋" w:hint="eastAsia"/>
          <w:sz w:val="32"/>
          <w:szCs w:val="32"/>
        </w:rPr>
        <w:t>教</w:t>
      </w:r>
      <w:r w:rsidRPr="006928D8">
        <w:rPr>
          <w:rFonts w:ascii="仿宋" w:eastAsia="仿宋" w:hAnsi="仿宋" w:hint="eastAsia"/>
          <w:sz w:val="32"/>
          <w:szCs w:val="32"/>
        </w:rPr>
        <w:t>学论文7篇，</w:t>
      </w:r>
      <w:r w:rsidRPr="006928D8">
        <w:rPr>
          <w:rFonts w:ascii="仿宋" w:eastAsia="仿宋" w:hAnsi="仿宋"/>
          <w:sz w:val="32"/>
          <w:szCs w:val="32"/>
        </w:rPr>
        <w:t>获得</w:t>
      </w:r>
      <w:r w:rsidRPr="006928D8">
        <w:rPr>
          <w:rFonts w:ascii="仿宋" w:eastAsia="仿宋" w:hAnsi="仿宋" w:hint="eastAsia"/>
          <w:sz w:val="32"/>
          <w:szCs w:val="32"/>
        </w:rPr>
        <w:t>省部级以上教学奖励5项；主持省级课题1项，参加教育部课题2项，参加省级2项，校级课题2项</w:t>
      </w:r>
      <w:r w:rsidRPr="00BF3A6E">
        <w:rPr>
          <w:rFonts w:ascii="仿宋" w:eastAsia="仿宋" w:hAnsi="仿宋" w:hint="eastAsia"/>
          <w:sz w:val="32"/>
          <w:szCs w:val="32"/>
        </w:rPr>
        <w:t>。</w:t>
      </w:r>
    </w:p>
    <w:p w:rsidR="005F7D26" w:rsidRPr="00BF3A6E" w:rsidRDefault="005F7D26" w:rsidP="005F7D26">
      <w:pPr>
        <w:pStyle w:val="af0"/>
        <w:spacing w:after="0"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BF3A6E">
        <w:rPr>
          <w:rFonts w:ascii="仿宋" w:eastAsia="仿宋" w:hAnsi="仿宋"/>
          <w:sz w:val="32"/>
          <w:szCs w:val="32"/>
        </w:rPr>
        <w:t>教师</w:t>
      </w:r>
      <w:r w:rsidRPr="00BF3A6E">
        <w:rPr>
          <w:rFonts w:ascii="仿宋" w:eastAsia="仿宋" w:hAnsi="仿宋" w:hint="eastAsia"/>
          <w:sz w:val="32"/>
          <w:szCs w:val="32"/>
        </w:rPr>
        <w:t>队伍结构</w:t>
      </w:r>
    </w:p>
    <w:p w:rsidR="00A70B13" w:rsidRDefault="005F7D26" w:rsidP="005F7D26">
      <w:pPr>
        <w:spacing w:line="700" w:lineRule="exact"/>
        <w:ind w:firstLineChars="200" w:firstLine="640"/>
      </w:pPr>
      <w:r w:rsidRPr="00BF3A6E">
        <w:rPr>
          <w:rFonts w:ascii="仿宋" w:eastAsia="仿宋" w:hAnsi="仿宋" w:hint="eastAsia"/>
          <w:sz w:val="32"/>
          <w:szCs w:val="32"/>
        </w:rPr>
        <w:t>教师队伍结构合理，其中教授1人，副教授2人（外聘）</w:t>
      </w:r>
      <w:r w:rsidRPr="00BF3A6E">
        <w:rPr>
          <w:rFonts w:ascii="仿宋" w:eastAsia="仿宋" w:hAnsi="仿宋"/>
          <w:sz w:val="32"/>
          <w:szCs w:val="32"/>
        </w:rPr>
        <w:t>，讲师</w:t>
      </w:r>
      <w:r w:rsidRPr="00BF3A6E">
        <w:rPr>
          <w:rFonts w:ascii="仿宋" w:eastAsia="仿宋" w:hAnsi="仿宋" w:hint="eastAsia"/>
          <w:sz w:val="32"/>
          <w:szCs w:val="32"/>
        </w:rPr>
        <w:t>2人</w:t>
      </w:r>
      <w:r w:rsidRPr="00BF3A6E">
        <w:rPr>
          <w:rFonts w:ascii="仿宋" w:eastAsia="仿宋" w:hAnsi="仿宋"/>
          <w:sz w:val="32"/>
          <w:szCs w:val="32"/>
        </w:rPr>
        <w:t>，助教</w:t>
      </w:r>
      <w:r w:rsidRPr="00BF3A6E">
        <w:rPr>
          <w:rFonts w:ascii="仿宋" w:eastAsia="仿宋" w:hAnsi="仿宋" w:hint="eastAsia"/>
          <w:sz w:val="32"/>
          <w:szCs w:val="32"/>
        </w:rPr>
        <w:t>2人</w:t>
      </w:r>
      <w:r w:rsidRPr="00BF3A6E">
        <w:rPr>
          <w:rFonts w:ascii="仿宋" w:eastAsia="仿宋" w:hAnsi="仿宋"/>
          <w:sz w:val="32"/>
          <w:szCs w:val="32"/>
        </w:rPr>
        <w:t>，</w:t>
      </w:r>
      <w:r w:rsidRPr="00BF3A6E">
        <w:rPr>
          <w:rFonts w:ascii="仿宋" w:eastAsia="仿宋" w:hAnsi="仿宋" w:hint="eastAsia"/>
          <w:sz w:val="32"/>
          <w:szCs w:val="32"/>
        </w:rPr>
        <w:t>硕士</w:t>
      </w:r>
      <w:r w:rsidRPr="00BF3A6E">
        <w:rPr>
          <w:rFonts w:ascii="仿宋" w:eastAsia="仿宋" w:hAnsi="仿宋"/>
          <w:sz w:val="32"/>
          <w:szCs w:val="32"/>
        </w:rPr>
        <w:t>以上学历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人</w:t>
      </w:r>
      <w:r w:rsidRPr="00BF3A6E">
        <w:rPr>
          <w:rFonts w:ascii="仿宋" w:eastAsia="仿宋" w:hAnsi="仿宋"/>
          <w:sz w:val="32"/>
          <w:szCs w:val="32"/>
        </w:rPr>
        <w:t>，</w:t>
      </w:r>
      <w:r w:rsidRPr="00BF3A6E">
        <w:rPr>
          <w:rFonts w:ascii="仿宋" w:eastAsia="仿宋" w:hAnsi="仿宋" w:hint="eastAsia"/>
          <w:sz w:val="32"/>
          <w:szCs w:val="32"/>
        </w:rPr>
        <w:t>其中1人博士在读，60岁以上2人</w:t>
      </w:r>
      <w:r w:rsidRPr="00BF3A6E">
        <w:rPr>
          <w:rFonts w:ascii="仿宋" w:eastAsia="仿宋" w:hAnsi="仿宋"/>
          <w:sz w:val="32"/>
          <w:szCs w:val="32"/>
        </w:rPr>
        <w:t>，</w:t>
      </w:r>
      <w:r w:rsidRPr="00BF3A6E">
        <w:rPr>
          <w:rFonts w:ascii="仿宋" w:eastAsia="仿宋" w:hAnsi="仿宋" w:hint="eastAsia"/>
          <w:sz w:val="32"/>
          <w:szCs w:val="32"/>
        </w:rPr>
        <w:t>30岁以上3人</w:t>
      </w:r>
      <w:r w:rsidRPr="006928D8">
        <w:rPr>
          <w:rFonts w:ascii="仿宋" w:eastAsia="仿宋" w:hAnsi="仿宋"/>
          <w:sz w:val="32"/>
          <w:szCs w:val="32"/>
        </w:rPr>
        <w:t>，</w:t>
      </w:r>
      <w:r w:rsidRPr="006928D8">
        <w:rPr>
          <w:rFonts w:ascii="仿宋" w:eastAsia="仿宋" w:hAnsi="仿宋" w:hint="eastAsia"/>
          <w:sz w:val="32"/>
          <w:szCs w:val="32"/>
        </w:rPr>
        <w:t>2人</w:t>
      </w:r>
      <w:r w:rsidRPr="006928D8">
        <w:rPr>
          <w:rFonts w:ascii="仿宋" w:eastAsia="仿宋" w:hAnsi="仿宋"/>
          <w:sz w:val="32"/>
          <w:szCs w:val="32"/>
        </w:rPr>
        <w:t>毕业于东北师范大学，</w:t>
      </w:r>
      <w:r w:rsidRPr="006928D8">
        <w:rPr>
          <w:rFonts w:ascii="仿宋" w:eastAsia="仿宋" w:hAnsi="仿宋" w:hint="eastAsia"/>
          <w:sz w:val="32"/>
          <w:szCs w:val="32"/>
        </w:rPr>
        <w:t>1人毕业于北京</w:t>
      </w:r>
      <w:r w:rsidRPr="006928D8">
        <w:rPr>
          <w:rFonts w:ascii="仿宋" w:eastAsia="仿宋" w:hAnsi="仿宋"/>
          <w:sz w:val="32"/>
          <w:szCs w:val="32"/>
        </w:rPr>
        <w:t>理工大学</w:t>
      </w:r>
      <w:r w:rsidRPr="006928D8">
        <w:rPr>
          <w:rFonts w:ascii="仿宋" w:eastAsia="仿宋" w:hAnsi="仿宋" w:hint="eastAsia"/>
          <w:sz w:val="32"/>
          <w:szCs w:val="32"/>
        </w:rPr>
        <w:t>，1人</w:t>
      </w:r>
      <w:r w:rsidRPr="006928D8">
        <w:rPr>
          <w:rFonts w:ascii="仿宋" w:eastAsia="仿宋" w:hAnsi="仿宋"/>
          <w:sz w:val="32"/>
          <w:szCs w:val="32"/>
        </w:rPr>
        <w:t>毕业于长</w:t>
      </w:r>
      <w:r w:rsidRPr="006928D8">
        <w:rPr>
          <w:rFonts w:ascii="仿宋" w:eastAsia="仿宋" w:hAnsi="仿宋" w:hint="eastAsia"/>
          <w:sz w:val="32"/>
          <w:szCs w:val="32"/>
        </w:rPr>
        <w:t>春</w:t>
      </w:r>
      <w:r w:rsidRPr="006928D8">
        <w:rPr>
          <w:rFonts w:ascii="仿宋" w:eastAsia="仿宋" w:hAnsi="仿宋"/>
          <w:sz w:val="32"/>
          <w:szCs w:val="32"/>
        </w:rPr>
        <w:t>理工大学</w:t>
      </w:r>
      <w:r w:rsidRPr="006928D8">
        <w:rPr>
          <w:rFonts w:ascii="仿宋" w:eastAsia="仿宋" w:hAnsi="仿宋" w:hint="eastAsia"/>
          <w:sz w:val="32"/>
          <w:szCs w:val="32"/>
        </w:rPr>
        <w:t>，1人</w:t>
      </w:r>
      <w:r w:rsidRPr="006928D8">
        <w:rPr>
          <w:rFonts w:ascii="仿宋" w:eastAsia="仿宋" w:hAnsi="仿宋"/>
          <w:sz w:val="32"/>
          <w:szCs w:val="32"/>
        </w:rPr>
        <w:t>毕业于</w:t>
      </w:r>
      <w:r w:rsidRPr="006928D8">
        <w:rPr>
          <w:rFonts w:ascii="仿宋" w:eastAsia="仿宋" w:hAnsi="仿宋" w:hint="eastAsia"/>
          <w:sz w:val="32"/>
          <w:szCs w:val="32"/>
        </w:rPr>
        <w:t>大连交通大学，1人</w:t>
      </w:r>
      <w:r w:rsidRPr="006928D8">
        <w:rPr>
          <w:rFonts w:ascii="仿宋" w:eastAsia="仿宋" w:hAnsi="仿宋"/>
          <w:sz w:val="32"/>
          <w:szCs w:val="32"/>
        </w:rPr>
        <w:t>毕业于省委党校，</w:t>
      </w:r>
      <w:r w:rsidRPr="006928D8">
        <w:rPr>
          <w:rFonts w:ascii="仿宋" w:eastAsia="仿宋" w:hAnsi="仿宋" w:hint="eastAsia"/>
          <w:sz w:val="32"/>
          <w:szCs w:val="32"/>
        </w:rPr>
        <w:t>1人毕业于解放军南京政治学院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928D8">
        <w:rPr>
          <w:rFonts w:ascii="仿宋" w:eastAsia="仿宋" w:hAnsi="仿宋"/>
          <w:sz w:val="32"/>
          <w:szCs w:val="32"/>
        </w:rPr>
        <w:t>知识结构</w:t>
      </w:r>
      <w:r w:rsidRPr="006928D8">
        <w:rPr>
          <w:rFonts w:ascii="仿宋" w:eastAsia="仿宋" w:hAnsi="仿宋" w:hint="eastAsia"/>
          <w:sz w:val="32"/>
          <w:szCs w:val="32"/>
        </w:rPr>
        <w:t>、</w:t>
      </w:r>
      <w:r w:rsidRPr="006928D8">
        <w:rPr>
          <w:rFonts w:ascii="仿宋" w:eastAsia="仿宋" w:hAnsi="仿宋"/>
          <w:sz w:val="32"/>
          <w:szCs w:val="32"/>
        </w:rPr>
        <w:t>学</w:t>
      </w:r>
      <w:proofErr w:type="gramStart"/>
      <w:r w:rsidRPr="006928D8">
        <w:rPr>
          <w:rFonts w:ascii="仿宋" w:eastAsia="仿宋" w:hAnsi="仿宋"/>
          <w:sz w:val="32"/>
          <w:szCs w:val="32"/>
        </w:rPr>
        <w:t>缘结构</w:t>
      </w:r>
      <w:proofErr w:type="gramEnd"/>
      <w:r w:rsidRPr="00BF3A6E">
        <w:rPr>
          <w:rFonts w:ascii="仿宋" w:eastAsia="仿宋" w:hAnsi="仿宋" w:hint="eastAsia"/>
          <w:sz w:val="32"/>
          <w:szCs w:val="32"/>
        </w:rPr>
        <w:t>合理。</w:t>
      </w:r>
    </w:p>
    <w:sectPr w:rsidR="00A70B13" w:rsidSect="00A70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D26"/>
    <w:rsid w:val="003B68D4"/>
    <w:rsid w:val="005F7D26"/>
    <w:rsid w:val="008651FA"/>
    <w:rsid w:val="00A70B13"/>
    <w:rsid w:val="00A71CE1"/>
    <w:rsid w:val="00B33FA4"/>
    <w:rsid w:val="00BA02D8"/>
    <w:rsid w:val="00E1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26"/>
    <w:pPr>
      <w:widowControl w:val="0"/>
      <w:spacing w:after="0" w:line="240" w:lineRule="auto"/>
      <w:jc w:val="both"/>
    </w:pPr>
    <w:rPr>
      <w:rFonts w:cstheme="minorBidi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B33FA4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3FA4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宋体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33FA4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33FA4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33FA4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FA4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FA4"/>
    <w:pPr>
      <w:widowControl/>
      <w:spacing w:before="240" w:after="60"/>
      <w:jc w:val="left"/>
      <w:outlineLvl w:val="6"/>
    </w:pPr>
    <w:rPr>
      <w:rFonts w:cs="Times New Roman"/>
      <w:kern w:val="0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FA4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FA4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33FA4"/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B33FA4"/>
    <w:rPr>
      <w:b/>
      <w:bCs/>
    </w:rPr>
  </w:style>
  <w:style w:type="paragraph" w:styleId="a4">
    <w:name w:val="List Paragraph"/>
    <w:basedOn w:val="a"/>
    <w:uiPriority w:val="34"/>
    <w:qFormat/>
    <w:rsid w:val="00B33FA4"/>
    <w:pPr>
      <w:widowControl/>
      <w:ind w:left="720"/>
      <w:contextualSpacing/>
      <w:jc w:val="left"/>
    </w:pPr>
    <w:rPr>
      <w:rFonts w:cs="宋体"/>
      <w:kern w:val="0"/>
      <w:sz w:val="24"/>
      <w:lang w:eastAsia="en-US" w:bidi="en-US"/>
    </w:rPr>
  </w:style>
  <w:style w:type="character" w:customStyle="1" w:styleId="1Char">
    <w:name w:val="标题 1 Char"/>
    <w:basedOn w:val="a0"/>
    <w:link w:val="1"/>
    <w:uiPriority w:val="9"/>
    <w:rsid w:val="00B33F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33F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B33FA4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33FA4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B33FA4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B33FA4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33FA4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33FA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Char"/>
    <w:uiPriority w:val="10"/>
    <w:qFormat/>
    <w:rsid w:val="00B33FA4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5"/>
    <w:uiPriority w:val="10"/>
    <w:rsid w:val="00B33F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0"/>
    <w:uiPriority w:val="11"/>
    <w:qFormat/>
    <w:rsid w:val="00B33FA4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6"/>
    <w:uiPriority w:val="11"/>
    <w:rsid w:val="00B33FA4"/>
    <w:rPr>
      <w:rFonts w:asciiTheme="majorHAnsi" w:eastAsiaTheme="majorEastAsia" w:hAnsiTheme="majorHAnsi"/>
      <w:sz w:val="24"/>
      <w:szCs w:val="24"/>
    </w:rPr>
  </w:style>
  <w:style w:type="character" w:styleId="a7">
    <w:name w:val="Emphasis"/>
    <w:basedOn w:val="a0"/>
    <w:uiPriority w:val="20"/>
    <w:qFormat/>
    <w:rsid w:val="00B33FA4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B33FA4"/>
    <w:pPr>
      <w:widowControl/>
      <w:jc w:val="left"/>
    </w:pPr>
    <w:rPr>
      <w:rFonts w:cs="Times New Roman"/>
      <w:kern w:val="0"/>
      <w:sz w:val="24"/>
      <w:szCs w:val="32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B33FA4"/>
    <w:pPr>
      <w:widowControl/>
      <w:jc w:val="left"/>
    </w:pPr>
    <w:rPr>
      <w:rFonts w:cs="Times New Roman"/>
      <w:i/>
      <w:kern w:val="0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B33FA4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B33FA4"/>
    <w:pPr>
      <w:widowControl/>
      <w:ind w:left="720" w:right="720"/>
      <w:jc w:val="left"/>
    </w:pPr>
    <w:rPr>
      <w:rFonts w:cs="Times New Roman"/>
      <w:b/>
      <w:i/>
      <w:kern w:val="0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B33FA4"/>
    <w:rPr>
      <w:b/>
      <w:i/>
      <w:sz w:val="24"/>
    </w:rPr>
  </w:style>
  <w:style w:type="character" w:styleId="ab">
    <w:name w:val="Subtle Emphasis"/>
    <w:uiPriority w:val="19"/>
    <w:qFormat/>
    <w:rsid w:val="00B33FA4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B33FA4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B33FA4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B33FA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B33FA4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33FA4"/>
    <w:pPr>
      <w:outlineLvl w:val="9"/>
    </w:pPr>
  </w:style>
  <w:style w:type="paragraph" w:styleId="af0">
    <w:name w:val="Body Text"/>
    <w:basedOn w:val="a"/>
    <w:link w:val="Char3"/>
    <w:rsid w:val="005F7D26"/>
    <w:pPr>
      <w:spacing w:after="120"/>
    </w:pPr>
    <w:rPr>
      <w:rFonts w:ascii="Times New Roman" w:eastAsia="宋体" w:hAnsi="Times New Roman" w:cs="Times New Roman"/>
    </w:rPr>
  </w:style>
  <w:style w:type="character" w:customStyle="1" w:styleId="Char3">
    <w:name w:val="正文文本 Char"/>
    <w:basedOn w:val="a0"/>
    <w:link w:val="af0"/>
    <w:rsid w:val="005F7D26"/>
    <w:rPr>
      <w:rFonts w:ascii="Times New Roman" w:eastAsia="宋体" w:hAnsi="Times New Roman"/>
      <w:kern w:val="2"/>
      <w:sz w:val="21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2018-12-13T02:35:00Z</dcterms:created>
  <dcterms:modified xsi:type="dcterms:W3CDTF">2018-12-13T02:36:00Z</dcterms:modified>
</cp:coreProperties>
</file>