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afterLines="100"/>
        <w:jc w:val="center"/>
        <w:outlineLvl w:val="0"/>
        <w:rPr>
          <w:rFonts w:ascii="FZXiaoBiaoSong-B05S" w:hAnsi="FZXiaoBiaoSong-B05S" w:eastAsia="FZXiaoBiaoSong-B05S" w:cs="FZXiaoBiaoSong-B05S"/>
          <w:bCs/>
          <w:sz w:val="36"/>
          <w:szCs w:val="20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长春大学旅游学院文旅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行业</w:t>
      </w:r>
      <w:r>
        <w:rPr>
          <w:rFonts w:hint="eastAsia" w:ascii="黑体" w:hAnsi="黑体" w:eastAsia="黑体" w:cs="黑体"/>
          <w:bCs/>
          <w:sz w:val="32"/>
          <w:szCs w:val="32"/>
          <w:lang w:val="en-US"/>
        </w:rPr>
        <w:t>体验性实习</w:t>
      </w:r>
      <w:r>
        <w:rPr>
          <w:rFonts w:hint="eastAsia" w:ascii="黑体" w:hAnsi="黑体" w:eastAsia="黑体" w:cs="黑体"/>
          <w:bCs/>
          <w:sz w:val="32"/>
          <w:szCs w:val="32"/>
        </w:rPr>
        <w:t>需求一览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  <w:t>一、项目名称</w:t>
      </w:r>
      <w:bookmarkStart w:id="0" w:name="_GoBack"/>
      <w:bookmarkEnd w:id="0"/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长春大学旅游学院文旅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行业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体验性实习项目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  <w:t>二、项目内容及意义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本实践教学环节是各专业教学的重要环节，也是实现理论与实践接轨的重要方式。学生运用所学的基础理论，基本知识和基本技能，在旅游体验中得以验证，找出差距和不足，为下一步的学习找准方向。通过行业体验性实习，验证课堂上学习的理论知识，掌握文旅融合的前沿发展动态以及旅游产品设计的过程和复杂性，了解景区规划、运营和管理状况，了解酒店经营管理模式，理解酒店作为旅游业四大支柱的重要地位，会展业运营和管理模式以及旅游文化产品开发应用情况，深刻思考文旅行业未来发展趋势。同时通过体验性实习使学生了解中国历史文化、古代建筑艺术、园林艺术、旅游文化发展等相关专业知识，进行爱国主义教育、树立文化自信、发展自信和职业自信，实现学校教育与社会实践相结合的创新发展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 w:bidi="ar-SA"/>
        </w:rPr>
        <w:t>项目需求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1.实习时间：2023年5月8日--5月13日，共6 天。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2.实习地点：北戴河、北京市景区景点，适合大学生实习需要。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3.实习人数：3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88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人（教师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人、学生382人）。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4.交通方式：火车、汽车。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5.住宿：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准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三星级以上酒店或同品质特色民宿标准间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含早餐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6.门票：所列景点首道门票，含景区内部小交通费。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7.用餐：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4早2中，中餐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每餐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不少于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八菜一汤、十人一围桌、餐标 35 元/人/餐。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8.导游：地接导游。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9.保险：旅行社责任险及旅游人身意外险、车险。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  <w:t>四、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 w:bidi="ar-SA"/>
        </w:rPr>
        <w:t>项目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  <w:t>质量要求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1.本次教学实习实践旨在使学生了解旅游资源和文旅业发展现状，进行实践教学，促进大学生创新创业，助力文旅行业转型升级发展。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2.在实习过程中要确保住宿条件舒适，饮食卫生安全。食宿条件须严格遵守合同约定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保证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实习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质量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同时确保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安全。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3.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行程景点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安排必须保证学生安全，不可过于激烈冒险。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4.全程配备优质导游，对景区景点进行全程详细讲解。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5.投标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文件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须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提供详细的行程表、景点观摩和就餐安排，不得随意变更和调整，不可以任何形式收取合同约定外的其它费用。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6.中标人需提供科学合理的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 w:bidi="ar-SA"/>
        </w:rPr>
        <w:t>安全防事故的应急措施和工作预案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，严格按照招标文件载明的要求执行；若中标人未能按规定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的要求执行，由此导致的一切后果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由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>中标人负全责。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黑体" w:hAnsi="黑体" w:eastAsia="黑体" w:cs="黑体"/>
          <w:b w:val="0"/>
          <w:bCs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bidi="ar-SA"/>
        </w:rPr>
        <w:t>五、实习线路要求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FF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 xml:space="preserve">第一天：长春市-山海关 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bidi="ar-SA"/>
        </w:rPr>
        <w:t>宿卧铺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eastAsia="zh-CN" w:bidi="ar-SA"/>
        </w:rPr>
        <w:t xml:space="preserve">  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 w:bidi="ar-SA"/>
        </w:rPr>
        <w:t>自行前往长春站。</w:t>
      </w:r>
    </w:p>
    <w:p>
      <w:pPr>
        <w:pStyle w:val="3"/>
        <w:spacing w:before="1" w:line="540" w:lineRule="exact"/>
        <w:ind w:left="0" w:right="257" w:firstLine="560" w:firstLineChars="200"/>
        <w:rPr>
          <w:rFonts w:hint="eastAsia" w:ascii="仿宋" w:hAnsi="仿宋" w:eastAsia="仿宋" w:cs="仿宋"/>
          <w:color w:val="FF000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 xml:space="preserve">第二天：老龙头景区 山海关古城明清街  石塘路步行街 </w:t>
      </w:r>
      <w:r>
        <w:rPr>
          <w:rFonts w:hint="eastAsia" w:ascii="仿宋" w:hAnsi="仿宋" w:eastAsia="仿宋" w:cs="仿宋"/>
          <w:color w:val="0000FF"/>
          <w:sz w:val="28"/>
          <w:szCs w:val="28"/>
          <w:lang w:val="en-US" w:bidi="ar-SA"/>
        </w:rPr>
        <w:t>宿山海关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bidi="ar-SA"/>
        </w:rPr>
        <w:t xml:space="preserve"> 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bidi="ar-SA"/>
        </w:rPr>
        <w:t>早</w:t>
      </w:r>
      <w:r>
        <w:rPr>
          <w:rFonts w:hint="eastAsia" w:ascii="仿宋" w:hAnsi="仿宋" w:eastAsia="仿宋" w:cs="仿宋"/>
          <w:color w:val="FF0000"/>
          <w:sz w:val="28"/>
          <w:szCs w:val="28"/>
          <w:lang w:val="en-US" w:eastAsia="zh-CN" w:bidi="ar-SA"/>
        </w:rPr>
        <w:t>餐</w:t>
      </w:r>
    </w:p>
    <w:p>
      <w:pPr>
        <w:tabs>
          <w:tab w:val="left" w:pos="3640"/>
          <w:tab w:val="left" w:pos="5879"/>
        </w:tabs>
        <w:spacing w:before="6"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“万里长城万里长、只有龙头在海里”，登长城起点是世界上仅有的一段海上长城，是长城与大海在此握手的地方，是万里长城的东部起点，有着特殊的历史地位、文化价值、旅游资源，在此可领略长城入海披风斩浪的磅礴气势，及海天一色的壮丽景象！山海关因其北依燕山、南襟渤海，山、海之间地理位置极其险要，自古就是兵家必争之地，是边郡之咽喉，京师之保障。</w:t>
      </w:r>
    </w:p>
    <w:p>
      <w:pPr>
        <w:tabs>
          <w:tab w:val="left" w:pos="3640"/>
          <w:tab w:val="left" w:pos="5879"/>
        </w:tabs>
        <w:spacing w:before="6"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第三天：颐和园 圆明园 什刹海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宿北京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早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餐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颐和园作为皇家园林的突出代表，在京城有着极高的地位，其前身是清漪园，是乾隆帝为了给皇太后贺寿而建造。颐和园的建造集中国古典园林艺术之大成，不仅设计中处处蕴含匠心，建造过程同样极具巧思。</w:t>
      </w:r>
    </w:p>
    <w:p>
      <w:pPr>
        <w:spacing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第四天：升旗仪式  古北水镇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>宿北京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早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餐</w:t>
      </w:r>
    </w:p>
    <w:p>
      <w:pPr>
        <w:spacing w:before="8"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古北水镇位于密云东北侧，是一处在古村基础上改造重建的古镇景区。古镇依水而建，即有北方古镇的大气威严，也不失江南水乡的特色，可以泡温泉、品尝美食、爬司马台长城等，是京郊地区休闲度假不错的选择。古镇内不通车，非常适合步行游玩。从古镇西侧进入有不少建筑是从山西等地移来的真正古民居建筑，门楣、雕花等都十分古老且精美，可以细细品味。另外，乘船漫游也是不错的选择，坐在船头，悠闲舒适地观赏古镇美景，格外惬意。古北水镇的夜景堪称一绝，小镇在星光照耀与灯光掩映中，宛如一个梦幻的世界。其中，水舞秀是夜游古北水镇不可或缺的重要一景。古镇里望京楼前的音乐喷泉每晚定时开启，喷泉的水柱随着音乐灯光摆动，不时还冒出耀眼的火光，与背后俊美的长城交相辉映，呈现一场视觉盛宴。</w:t>
      </w:r>
    </w:p>
    <w:p>
      <w:pPr>
        <w:spacing w:before="8" w:line="54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第五天：天安门广场 故宫博物院 国家博物馆 798艺术区 王府井 </w:t>
      </w:r>
      <w:r>
        <w:rPr>
          <w:rFonts w:hint="eastAsia" w:ascii="仿宋" w:hAnsi="仿宋" w:eastAsia="仿宋" w:cs="仿宋"/>
          <w:color w:val="0000FF"/>
          <w:sz w:val="28"/>
          <w:szCs w:val="28"/>
        </w:rPr>
        <w:t xml:space="preserve">宿卧铺 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早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FF0000"/>
          <w:sz w:val="28"/>
          <w:szCs w:val="28"/>
          <w:lang w:eastAsia="zh-CN"/>
        </w:rPr>
        <w:t>餐</w:t>
      </w:r>
    </w:p>
    <w:p>
      <w:pPr>
        <w:tabs>
          <w:tab w:val="left" w:pos="4600"/>
        </w:tabs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北京故宫博物院位于北京故宫紫禁城内，是在明朝、清朝两代皇宫及其收藏的基础上建立起来的中国综合性博物馆，也是中国最大的古代文化艺术博物馆，其文物收藏主要来源于清代宫中旧藏，是第一批全国爱国主义教育示范基地，是世界三大宫殿之一。 </w:t>
      </w:r>
    </w:p>
    <w:p>
      <w:pPr>
        <w:tabs>
          <w:tab w:val="left" w:pos="4600"/>
        </w:tabs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王府井始终是京城的人气之王，这是一条拥有百年历史的老街，汇集了不少中华老字号，商场更是比比皆是，有老牌购物中心，也有新崛起的潮流聚集地，在这里传统与时尚交融汇聚，体现了王府井独特的魅力。乘火车返程。</w:t>
      </w:r>
    </w:p>
    <w:p>
      <w:pPr>
        <w:tabs>
          <w:tab w:val="left" w:pos="4600"/>
        </w:tabs>
        <w:spacing w:line="540" w:lineRule="exac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第六天：北京市-长春市</w:t>
      </w:r>
    </w:p>
    <w:p>
      <w:pPr>
        <w:pStyle w:val="2"/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28"/>
          <w:szCs w:val="28"/>
          <w:lang w:val="en-US" w:eastAsia="zh-CN" w:bidi="ar-SA"/>
        </w:rPr>
        <w:t>早抵达长春站，自行乘车返回学校。</w:t>
      </w:r>
    </w:p>
    <w:p>
      <w:pPr>
        <w:adjustRightInd w:val="0"/>
        <w:spacing w:line="5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说明：</w:t>
      </w:r>
    </w:p>
    <w:p>
      <w:pPr>
        <w:adjustRightInd w:val="0"/>
        <w:spacing w:line="54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本章所列的项目为实习参考项目，投标人在征得招标人同意后可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调整日程安排或</w:t>
      </w:r>
      <w:r>
        <w:rPr>
          <w:rFonts w:hint="eastAsia" w:ascii="仿宋" w:hAnsi="仿宋" w:eastAsia="仿宋" w:cs="仿宋"/>
          <w:sz w:val="28"/>
          <w:szCs w:val="28"/>
        </w:rPr>
        <w:t>选用其他项目替代，但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不能减少景点数量，且</w:t>
      </w:r>
      <w:r>
        <w:rPr>
          <w:rFonts w:hint="eastAsia" w:ascii="仿宋" w:hAnsi="仿宋" w:eastAsia="仿宋" w:cs="仿宋"/>
          <w:sz w:val="28"/>
          <w:szCs w:val="28"/>
        </w:rPr>
        <w:t>替代的项目在实质性要求和条件上必须相当于或优于参考项目。因景区、景点闭园导致旅游项目、线路调整需征求招标人同意方可变更。</w:t>
      </w:r>
    </w:p>
    <w:p>
      <w:pPr>
        <w:pStyle w:val="5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hint="eastAsia"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hint="eastAsia"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hint="eastAsia" w:ascii="FZXiaoBiaoSong-B05S" w:hAnsi="FZXiaoBiaoSong-B05S" w:eastAsia="FZXiaoBiaoSong-B05S" w:cs="FZXiaoBiaoSong-B05S"/>
          <w:bCs/>
          <w:sz w:val="36"/>
        </w:rPr>
      </w:pPr>
    </w:p>
    <w:p>
      <w:pPr>
        <w:pStyle w:val="5"/>
        <w:jc w:val="center"/>
        <w:outlineLvl w:val="0"/>
        <w:rPr>
          <w:rFonts w:hint="eastAsia" w:ascii="黑体" w:hAnsi="黑体" w:eastAsia="黑体" w:cs="黑体"/>
          <w:bCs/>
          <w:sz w:val="32"/>
          <w:szCs w:val="32"/>
        </w:rPr>
      </w:pPr>
    </w:p>
    <w:sectPr>
      <w:footerReference r:id="rId3" w:type="default"/>
      <w:pgSz w:w="11906" w:h="16838"/>
      <w:pgMar w:top="1587" w:right="1247" w:bottom="124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TVlOTk4ODQwZTJjNzI0MDc2MjdiOTdlNjk1MDIifQ=="/>
  </w:docVars>
  <w:rsids>
    <w:rsidRoot w:val="007B0782"/>
    <w:rsid w:val="001205A2"/>
    <w:rsid w:val="001C73FB"/>
    <w:rsid w:val="00250135"/>
    <w:rsid w:val="007B0782"/>
    <w:rsid w:val="0C036916"/>
    <w:rsid w:val="102B0001"/>
    <w:rsid w:val="181D0DEF"/>
    <w:rsid w:val="2DD12008"/>
    <w:rsid w:val="481744CC"/>
    <w:rsid w:val="48430741"/>
    <w:rsid w:val="4AD220F2"/>
    <w:rsid w:val="50F35301"/>
    <w:rsid w:val="5FB703B9"/>
    <w:rsid w:val="62001F21"/>
    <w:rsid w:val="6AC63794"/>
    <w:rsid w:val="6AF76324"/>
    <w:rsid w:val="726E1332"/>
    <w:rsid w:val="799D6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ind w:left="760"/>
      <w:outlineLvl w:val="0"/>
    </w:pPr>
    <w:rPr>
      <w:rFonts w:ascii="宋体" w:hAnsi="宋体" w:cs="宋体"/>
      <w:sz w:val="32"/>
      <w:szCs w:val="32"/>
      <w:lang w:val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rPr>
      <w:sz w:val="24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1945</Words>
  <Characters>1973</Characters>
  <Lines>117</Lines>
  <Paragraphs>33</Paragraphs>
  <TotalTime>1</TotalTime>
  <ScaleCrop>false</ScaleCrop>
  <LinksUpToDate>false</LinksUpToDate>
  <CharactersWithSpaces>2001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2023-03-22T04:36:00Z</dcterms:created>
  <dc:creator>张妍的 iPhone</dc:creator>
  <cp:lastModifiedBy>我想我是海</cp:lastModifiedBy>
  <cp:lastPrinted>2023-03-30T06:27:00Z</cp:lastPrinted>
  <dcterms:modified xsi:type="dcterms:W3CDTF">2023-04-07T03:42:15Z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120E531C21B14333BA78C4E432B7B674_13</vt:lpwstr>
  </property>
</Properties>
</file>