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2                          </w:t>
      </w:r>
    </w:p>
    <w:p>
      <w:pPr>
        <w:spacing w:line="560" w:lineRule="exact"/>
        <w:jc w:val="center"/>
        <w:rPr>
          <w:rFonts w:hint="eastAsia"/>
          <w:b/>
          <w:color w:val="000000"/>
          <w:sz w:val="48"/>
          <w:szCs w:val="48"/>
        </w:rPr>
      </w:pPr>
    </w:p>
    <w:p>
      <w:pPr>
        <w:jc w:val="center"/>
        <w:rPr>
          <w:rFonts w:hint="eastAsia"/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吉林省“黑土粮仓”科技会战</w:t>
      </w:r>
    </w:p>
    <w:p>
      <w:pPr>
        <w:jc w:val="center"/>
        <w:rPr>
          <w:rFonts w:hint="eastAsia"/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“揭榜挂帅”科研项目申报书</w:t>
      </w:r>
    </w:p>
    <w:p>
      <w:pPr>
        <w:jc w:val="center"/>
        <w:rPr>
          <w:rFonts w:hint="eastAsia" w:eastAsia="楷体_GB2312"/>
          <w:color w:val="000000"/>
          <w:sz w:val="32"/>
          <w:shd w:val="pct10" w:color="auto" w:fill="FFFFFF"/>
        </w:rPr>
      </w:pP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申报学校：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申报平台</w:t>
      </w:r>
      <w:r>
        <w:rPr>
          <w:rFonts w:hint="eastAsia" w:ascii="CESI仿宋-GB2312" w:hAnsi="CESI仿宋-GB2312" w:eastAsia="CESI仿宋-GB2312" w:cs="CESI仿宋-GB2312"/>
          <w:b/>
          <w:color w:val="000000"/>
          <w:sz w:val="32"/>
        </w:rPr>
        <w:t>（平台或团队名称）：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申报课题名称：</w:t>
      </w:r>
    </w:p>
    <w:p>
      <w:pPr>
        <w:rPr>
          <w:rFonts w:ascii="CESI仿宋-GB2312" w:hAnsi="CESI仿宋-GB2312" w:eastAsia="CESI仿宋-GB2312" w:cs="CESI仿宋-GB2312"/>
          <w:b/>
          <w:color w:val="auto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>申报项目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>类别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 xml:space="preserve">：一般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sym w:font="Wingdings 2" w:char="00A3"/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 xml:space="preserve">重点 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sym w:font="Wingdings 2" w:char="00A3"/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>技术转化</w:t>
      </w:r>
      <w:r>
        <w:rPr>
          <w:rFonts w:hint="eastAsia" w:ascii="CESI仿宋-GB2312" w:hAnsi="CESI仿宋-GB2312" w:eastAsia="CESI仿宋-GB2312" w:cs="CESI仿宋-GB2312"/>
          <w:b/>
          <w:color w:val="auto"/>
          <w:sz w:val="30"/>
          <w:lang w:val="en-US" w:eastAsia="zh-CN"/>
        </w:rPr>
        <w:t xml:space="preserve"> 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sym w:font="Wingdings 2" w:char="00A3"/>
      </w:r>
      <w:r>
        <w:rPr>
          <w:rFonts w:ascii="CESI仿宋-GB2312" w:hAnsi="CESI仿宋-GB2312" w:eastAsia="CESI仿宋-GB2312" w:cs="CESI仿宋-GB2312"/>
          <w:b/>
          <w:color w:val="auto"/>
          <w:sz w:val="30"/>
        </w:rPr>
        <w:t xml:space="preserve"> </w:t>
      </w:r>
    </w:p>
    <w:p>
      <w:pPr>
        <w:rPr>
          <w:rFonts w:hint="default" w:ascii="CESI仿宋-GB2312" w:hAnsi="CESI仿宋-GB2312" w:eastAsia="CESI仿宋-GB2312" w:cs="CESI仿宋-GB2312"/>
          <w:b/>
          <w:color w:val="auto"/>
          <w:sz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color w:val="auto"/>
          <w:sz w:val="30"/>
          <w:lang w:val="en-US" w:eastAsia="zh-CN"/>
        </w:rPr>
        <w:t>榜单方向：</w:t>
      </w:r>
    </w:p>
    <w:p>
      <w:pPr>
        <w:rPr>
          <w:rFonts w:hint="eastAsia" w:ascii="CESI仿宋-GB2312" w:hAnsi="CESI仿宋-GB2312" w:eastAsia="CESI仿宋-GB2312" w:cs="CESI仿宋-GB2312"/>
          <w:bCs/>
          <w:color w:val="000000"/>
          <w:spacing w:val="18"/>
          <w:sz w:val="32"/>
        </w:rPr>
      </w:pPr>
      <w:r>
        <w:rPr>
          <w:rFonts w:hint="eastAsia" w:ascii="CESI仿宋-GB2312" w:hAnsi="CESI仿宋-GB2312" w:eastAsia="CESI仿宋-GB2312" w:cs="CESI仿宋-GB2312"/>
          <w:b/>
          <w:color w:val="auto"/>
          <w:sz w:val="30"/>
        </w:rPr>
        <w:t>计划完成时间：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18"/>
          <w:sz w:val="32"/>
        </w:rPr>
        <w:t>202  年  月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项目负责人：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负责人职务及职称：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 xml:space="preserve">负责人手机号码： 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>负责人所在院系或部门：</w:t>
      </w:r>
    </w:p>
    <w:p>
      <w:pPr>
        <w:rPr>
          <w:rFonts w:hint="eastAsia" w:ascii="CESI仿宋-GB2312" w:hAnsi="CESI仿宋-GB2312" w:eastAsia="CESI仿宋-GB2312" w:cs="CESI仿宋-GB2312"/>
          <w:b/>
          <w:color w:val="000000"/>
          <w:sz w:val="30"/>
        </w:rPr>
      </w:pPr>
    </w:p>
    <w:p>
      <w:pPr>
        <w:rPr>
          <w:rFonts w:hint="eastAsia" w:ascii="CESI仿宋-GB2312" w:hAnsi="CESI仿宋-GB2312" w:eastAsia="CESI仿宋-GB2312" w:cs="CESI仿宋-GB2312"/>
          <w:bCs/>
          <w:color w:val="000000"/>
          <w:sz w:val="30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z w:val="30"/>
        </w:rPr>
        <w:t xml:space="preserve">             填表日期：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18"/>
          <w:sz w:val="32"/>
          <w:szCs w:val="22"/>
        </w:rPr>
        <w:t>202</w:t>
      </w:r>
      <w:r>
        <w:rPr>
          <w:rFonts w:ascii="CESI仿宋-GB2312" w:hAnsi="CESI仿宋-GB2312" w:eastAsia="CESI仿宋-GB2312" w:cs="CESI仿宋-GB2312"/>
          <w:bCs/>
          <w:color w:val="000000"/>
          <w:sz w:val="30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/>
          <w:sz w:val="30"/>
        </w:rPr>
        <w:t>年  月  日</w:t>
      </w:r>
    </w:p>
    <w:p>
      <w:pPr>
        <w:spacing w:line="400" w:lineRule="exact"/>
        <w:jc w:val="center"/>
        <w:rPr>
          <w:rFonts w:ascii="楷体_GB2312" w:eastAsia="楷体_GB2312"/>
          <w:color w:val="FF0000"/>
          <w:sz w:val="30"/>
          <w:szCs w:val="30"/>
        </w:rPr>
      </w:pPr>
    </w:p>
    <w:p>
      <w:pPr>
        <w:spacing w:line="400" w:lineRule="exact"/>
        <w:jc w:val="center"/>
        <w:rPr>
          <w:rFonts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>吉林省教育厅</w:t>
      </w:r>
    </w:p>
    <w:p>
      <w:pPr>
        <w:spacing w:line="400" w:lineRule="exact"/>
        <w:jc w:val="center"/>
        <w:rPr>
          <w:rFonts w:hint="eastAsia"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 xml:space="preserve">               </w:t>
      </w:r>
      <w:r>
        <w:rPr>
          <w:rFonts w:ascii="楷体_GB2312" w:eastAsia="楷体_GB2312"/>
          <w:color w:val="auto"/>
          <w:sz w:val="30"/>
          <w:szCs w:val="30"/>
        </w:rPr>
        <w:t xml:space="preserve">               </w:t>
      </w:r>
      <w:r>
        <w:rPr>
          <w:rFonts w:hint="eastAsia" w:ascii="楷体_GB2312" w:eastAsia="楷体_GB2312"/>
          <w:color w:val="auto"/>
          <w:sz w:val="30"/>
          <w:szCs w:val="30"/>
        </w:rPr>
        <w:t>制</w:t>
      </w:r>
    </w:p>
    <w:p>
      <w:pPr>
        <w:spacing w:line="400" w:lineRule="exact"/>
        <w:jc w:val="center"/>
        <w:rPr>
          <w:rFonts w:hint="eastAsia"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 xml:space="preserve">   吉林</w:t>
      </w:r>
      <w:r>
        <w:rPr>
          <w:rFonts w:ascii="楷体_GB2312" w:eastAsia="楷体_GB2312"/>
          <w:color w:val="auto"/>
          <w:sz w:val="30"/>
          <w:szCs w:val="30"/>
        </w:rPr>
        <w:t>省农业农村厅</w:t>
      </w:r>
      <w:r>
        <w:rPr>
          <w:rFonts w:hint="eastAsia" w:ascii="楷体_GB2312" w:eastAsia="楷体_GB2312"/>
          <w:color w:val="auto"/>
          <w:sz w:val="30"/>
          <w:szCs w:val="30"/>
        </w:rPr>
        <w:t xml:space="preserve">     </w:t>
      </w:r>
    </w:p>
    <w:p>
      <w:pPr>
        <w:spacing w:line="360" w:lineRule="auto"/>
        <w:rPr>
          <w:rFonts w:ascii="宋体" w:eastAsia="黑体"/>
          <w:color w:val="000000"/>
          <w:sz w:val="32"/>
        </w:rPr>
      </w:pPr>
    </w:p>
    <w:p>
      <w:pPr>
        <w:spacing w:line="360" w:lineRule="auto"/>
        <w:rPr>
          <w:rFonts w:hint="eastAsia" w:ascii="宋体" w:eastAsia="黑体"/>
          <w:color w:val="000000"/>
          <w:sz w:val="32"/>
        </w:rPr>
      </w:pPr>
    </w:p>
    <w:p>
      <w:pPr>
        <w:spacing w:line="360" w:lineRule="auto"/>
        <w:jc w:val="center"/>
        <w:rPr>
          <w:rFonts w:hint="eastAsia" w:ascii="宋体" w:eastAsia="黑体"/>
          <w:color w:val="000000"/>
          <w:sz w:val="32"/>
        </w:rPr>
      </w:pPr>
      <w:r>
        <w:rPr>
          <w:rFonts w:hint="eastAsia" w:ascii="宋体" w:eastAsia="黑体"/>
          <w:color w:val="000000"/>
          <w:sz w:val="32"/>
        </w:rPr>
        <w:t>填  表  说  明</w:t>
      </w:r>
    </w:p>
    <w:p>
      <w:pPr>
        <w:spacing w:line="360" w:lineRule="auto"/>
        <w:rPr>
          <w:rFonts w:hint="eastAsia" w:ascii="宋体"/>
          <w:color w:val="auto"/>
          <w:sz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一、项目申报书需采用A4页面设置，对于篇幅不够的栏目可自行加页。</w:t>
      </w:r>
    </w:p>
    <w:p>
      <w:pPr>
        <w:pStyle w:val="6"/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二、申报项目类别请</w:t>
      </w:r>
      <w:r>
        <w:rPr>
          <w:rFonts w:ascii="仿宋" w:hAnsi="仿宋" w:eastAsia="仿宋"/>
          <w:color w:val="auto"/>
          <w:sz w:val="28"/>
        </w:rPr>
        <w:t>结合申报</w:t>
      </w:r>
      <w:r>
        <w:rPr>
          <w:rFonts w:hint="eastAsia" w:ascii="仿宋" w:hAnsi="仿宋" w:eastAsia="仿宋"/>
          <w:color w:val="auto"/>
          <w:sz w:val="28"/>
        </w:rPr>
        <w:t>实际</w:t>
      </w:r>
      <w:r>
        <w:rPr>
          <w:rFonts w:ascii="仿宋" w:hAnsi="仿宋" w:eastAsia="仿宋"/>
          <w:color w:val="auto"/>
          <w:sz w:val="28"/>
        </w:rPr>
        <w:t>，在一般、重点、</w:t>
      </w:r>
      <w:r>
        <w:rPr>
          <w:rFonts w:hint="eastAsia" w:ascii="仿宋" w:hAnsi="仿宋" w:eastAsia="仿宋"/>
          <w:color w:val="auto"/>
          <w:sz w:val="28"/>
        </w:rPr>
        <w:t>技术</w:t>
      </w:r>
      <w:r>
        <w:rPr>
          <w:rFonts w:ascii="仿宋" w:hAnsi="仿宋" w:eastAsia="仿宋"/>
          <w:color w:val="auto"/>
          <w:sz w:val="28"/>
        </w:rPr>
        <w:t>转</w:t>
      </w:r>
      <w:r>
        <w:rPr>
          <w:rFonts w:hint="eastAsia" w:ascii="仿宋" w:hAnsi="仿宋" w:eastAsia="仿宋"/>
          <w:color w:val="auto"/>
          <w:sz w:val="28"/>
        </w:rPr>
        <w:t>化</w:t>
      </w:r>
      <w:r>
        <w:rPr>
          <w:rFonts w:ascii="仿宋" w:hAnsi="仿宋" w:eastAsia="仿宋"/>
          <w:color w:val="auto"/>
          <w:sz w:val="28"/>
        </w:rPr>
        <w:t>后面的空格内勾选</w:t>
      </w:r>
      <w:r>
        <w:rPr>
          <w:rFonts w:hint="eastAsia" w:ascii="仿宋" w:hAnsi="仿宋" w:eastAsia="仿宋"/>
          <w:color w:val="auto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三、为贯彻</w:t>
      </w:r>
      <w:r>
        <w:rPr>
          <w:rFonts w:ascii="仿宋" w:hAnsi="仿宋" w:eastAsia="仿宋"/>
          <w:color w:val="auto"/>
          <w:sz w:val="28"/>
          <w:szCs w:val="28"/>
        </w:rPr>
        <w:t>落实教育评价改革相关</w:t>
      </w:r>
      <w:r>
        <w:rPr>
          <w:rFonts w:hint="eastAsia" w:ascii="仿宋" w:hAnsi="仿宋" w:eastAsia="仿宋"/>
          <w:color w:val="auto"/>
          <w:sz w:val="28"/>
          <w:szCs w:val="28"/>
        </w:rPr>
        <w:t>“破</w:t>
      </w:r>
      <w:r>
        <w:rPr>
          <w:rFonts w:ascii="仿宋" w:hAnsi="仿宋" w:eastAsia="仿宋"/>
          <w:color w:val="auto"/>
          <w:sz w:val="28"/>
          <w:szCs w:val="28"/>
        </w:rPr>
        <w:t>五</w:t>
      </w:r>
      <w:r>
        <w:rPr>
          <w:rFonts w:hint="eastAsia" w:ascii="仿宋" w:hAnsi="仿宋" w:eastAsia="仿宋"/>
          <w:color w:val="auto"/>
          <w:sz w:val="28"/>
          <w:szCs w:val="28"/>
        </w:rPr>
        <w:t>唯”要求，项目</w:t>
      </w:r>
      <w:r>
        <w:rPr>
          <w:rFonts w:ascii="仿宋" w:hAnsi="仿宋" w:eastAsia="仿宋"/>
          <w:color w:val="auto"/>
          <w:sz w:val="28"/>
          <w:szCs w:val="28"/>
        </w:rPr>
        <w:t>申报书</w:t>
      </w:r>
      <w:r>
        <w:rPr>
          <w:rFonts w:hint="eastAsia" w:ascii="仿宋" w:hAnsi="仿宋" w:eastAsia="仿宋"/>
          <w:color w:val="auto"/>
          <w:sz w:val="28"/>
          <w:szCs w:val="28"/>
        </w:rPr>
        <w:t>只需提供有代表性成果情况。</w:t>
      </w:r>
    </w:p>
    <w:p>
      <w:pPr>
        <w:spacing w:line="360" w:lineRule="auto"/>
        <w:ind w:firstLine="570"/>
        <w:rPr>
          <w:rFonts w:hint="eastAsia" w:ascii="宋体"/>
          <w:color w:val="FF0000"/>
          <w:sz w:val="28"/>
        </w:rPr>
      </w:pPr>
    </w:p>
    <w:p>
      <w:pPr>
        <w:spacing w:line="360" w:lineRule="auto"/>
        <w:ind w:firstLine="570"/>
        <w:rPr>
          <w:rFonts w:ascii="宋体"/>
          <w:color w:val="FF0000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left"/>
        <w:rPr>
          <w:rFonts w:hint="eastAsia" w:ascii="黑体" w:eastAsia="黑体"/>
          <w:color w:val="000000"/>
          <w:sz w:val="24"/>
          <w:szCs w:val="24"/>
        </w:rPr>
      </w:pPr>
      <w:r>
        <w:rPr>
          <w:rFonts w:hint="eastAsia" w:ascii="黑体" w:eastAsia="黑体"/>
          <w:color w:val="000000"/>
          <w:sz w:val="24"/>
          <w:szCs w:val="24"/>
        </w:rPr>
        <w:t>一、项目负责人基本情况</w:t>
      </w:r>
    </w:p>
    <w:tbl>
      <w:tblPr>
        <w:tblStyle w:val="14"/>
        <w:tblW w:w="9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90"/>
        <w:gridCol w:w="1155"/>
        <w:gridCol w:w="615"/>
        <w:gridCol w:w="750"/>
        <w:gridCol w:w="630"/>
        <w:gridCol w:w="990"/>
        <w:gridCol w:w="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负责人姓名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行政职务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研究专长</w:t>
            </w:r>
          </w:p>
        </w:tc>
        <w:tc>
          <w:tcPr>
            <w:tcW w:w="210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最后学历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最后学位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担任导师</w:t>
            </w:r>
          </w:p>
        </w:tc>
        <w:tc>
          <w:tcPr>
            <w:tcW w:w="210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编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5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是否同时承担其他科研项目的研究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780"/>
        </w:tabs>
        <w:rPr>
          <w:rFonts w:ascii="宋体"/>
          <w:color w:val="000000"/>
          <w:sz w:val="24"/>
        </w:rPr>
      </w:pPr>
      <w:r>
        <w:rPr>
          <w:rFonts w:hint="eastAsia" w:eastAsia="黑体"/>
          <w:color w:val="000000"/>
          <w:sz w:val="24"/>
          <w:szCs w:val="24"/>
        </w:rPr>
        <w:t>二、主要参加人员基本情况</w:t>
      </w:r>
    </w:p>
    <w:p>
      <w:pPr>
        <w:jc w:val="left"/>
        <w:rPr>
          <w:rFonts w:hint="eastAsia" w:eastAsia="黑体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</w:rPr>
        <w:t>（除项目负责人以外的参加人员不可超过7人）</w:t>
      </w:r>
    </w:p>
    <w:tbl>
      <w:tblPr>
        <w:tblStyle w:val="14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97"/>
        <w:gridCol w:w="1271"/>
        <w:gridCol w:w="1418"/>
        <w:gridCol w:w="1701"/>
        <w:gridCol w:w="14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三、负责人承担的其他在研项目</w:t>
      </w:r>
    </w:p>
    <w:tbl>
      <w:tblPr>
        <w:tblStyle w:val="1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260"/>
        <w:gridCol w:w="1260"/>
        <w:gridCol w:w="241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  目  名  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批准单位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资助金额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24"/>
        </w:rPr>
        <w:sectPr>
          <w:pgSz w:w="11906" w:h="16838"/>
          <w:pgMar w:top="1440" w:right="1797" w:bottom="1440" w:left="1797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jc w:val="lef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四、课题组成员取得的与本课题有关的代表性研究成果</w:t>
      </w:r>
    </w:p>
    <w:p>
      <w:pPr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宋体" w:hAnsi="宋体"/>
          <w:szCs w:val="21"/>
        </w:rPr>
        <w:t>（填报代表性成果，应与项目有较强相关性，论文（著作）类限填3项，其中国内出版刊物（著作）原则上不少于1篇。）</w:t>
      </w:r>
    </w:p>
    <w:tbl>
      <w:tblPr>
        <w:tblStyle w:val="14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26"/>
        <w:gridCol w:w="1212"/>
        <w:gridCol w:w="2094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  果 名 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署名排序</w:t>
            </w:r>
          </w:p>
        </w:tc>
        <w:tc>
          <w:tcPr>
            <w:tcW w:w="2094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出版刊物（著作）信息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对项目的支撑作用和相关性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98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98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98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（限填5项，成果形式含科研成果获奖、专利等）</w:t>
      </w:r>
    </w:p>
    <w:tbl>
      <w:tblPr>
        <w:tblStyle w:val="14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26"/>
        <w:gridCol w:w="1212"/>
        <w:gridCol w:w="1260"/>
        <w:gridCol w:w="24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 果 名 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成果形式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署名排序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54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五、申报</w:t>
      </w:r>
      <w:r>
        <w:rPr>
          <w:rFonts w:hint="eastAsia" w:ascii="黑体" w:eastAsia="黑体"/>
          <w:color w:val="auto"/>
          <w:sz w:val="24"/>
        </w:rPr>
        <w:t>/转化项目内</w:t>
      </w:r>
      <w:r>
        <w:rPr>
          <w:rFonts w:hint="eastAsia" w:ascii="黑体" w:eastAsia="黑体"/>
          <w:color w:val="000000"/>
          <w:sz w:val="24"/>
        </w:rPr>
        <w:t>容概况</w:t>
      </w:r>
    </w:p>
    <w:tbl>
      <w:tblPr>
        <w:tblStyle w:val="1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申报项目的目的和</w:t>
            </w:r>
            <w:r>
              <w:rPr>
                <w:rFonts w:ascii="仿宋" w:hAnsi="仿宋" w:eastAsia="仿宋"/>
                <w:color w:val="000000"/>
              </w:rPr>
              <w:t>必要性</w:t>
            </w:r>
            <w:r>
              <w:rPr>
                <w:rFonts w:hint="eastAsia" w:ascii="仿宋" w:hAnsi="仿宋" w:eastAsia="仿宋"/>
                <w:color w:val="000000"/>
              </w:rPr>
              <w:t>及主要研究技术内容的国内外发展现状与趋势（</w:t>
            </w:r>
            <w:r>
              <w:rPr>
                <w:rFonts w:ascii="仿宋" w:hAnsi="仿宋" w:eastAsia="仿宋"/>
                <w:color w:val="000000"/>
              </w:rPr>
              <w:t>3</w:t>
            </w:r>
            <w:r>
              <w:rPr>
                <w:rFonts w:hint="eastAsia" w:ascii="仿宋" w:hAnsi="仿宋" w:eastAsia="仿宋"/>
                <w:color w:val="00000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前期工作基础（400字以内）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主要研究内容、拟解决的技术难点和关键技术 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研究成果、主要技术及应用转化的前景预测分析（</w:t>
            </w:r>
            <w:r>
              <w:rPr>
                <w:rFonts w:ascii="仿宋" w:hAnsi="仿宋" w:eastAsia="仿宋"/>
                <w:color w:val="000000"/>
              </w:rPr>
              <w:t>8</w:t>
            </w:r>
            <w:r>
              <w:rPr>
                <w:rFonts w:hint="eastAsia" w:ascii="仿宋" w:hAnsi="仿宋" w:eastAsia="仿宋"/>
                <w:color w:val="00000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400" w:type="dxa"/>
            <w:vAlign w:val="top"/>
          </w:tcPr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pStyle w:val="5"/>
              <w:spacing w:line="420" w:lineRule="exact"/>
              <w:ind w:firstLine="0"/>
              <w:rPr>
                <w:rFonts w:hint="eastAsia" w:ascii="仿宋" w:hAnsi="仿宋" w:eastAsia="仿宋"/>
                <w:color w:val="000000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六、研究计划</w:t>
      </w:r>
      <w:r>
        <w:rPr>
          <w:rFonts w:ascii="黑体" w:eastAsia="黑体"/>
          <w:color w:val="000000"/>
          <w:sz w:val="24"/>
        </w:rPr>
        <w:t>安排</w:t>
      </w:r>
    </w:p>
    <w:tbl>
      <w:tblPr>
        <w:tblStyle w:val="14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</w:t>
            </w:r>
            <w:r>
              <w:rPr>
                <w:rFonts w:ascii="仿宋_GB2312" w:eastAsia="仿宋_GB2312"/>
                <w:color w:val="000000"/>
                <w:sz w:val="24"/>
              </w:rPr>
              <w:t>进度（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时间节点</w:t>
            </w:r>
            <w:r>
              <w:rPr>
                <w:rFonts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进度</w:t>
            </w:r>
            <w:r>
              <w:rPr>
                <w:rFonts w:ascii="仿宋_GB2312" w:eastAsia="仿宋_GB2312"/>
                <w:color w:val="000000"/>
                <w:sz w:val="24"/>
              </w:rPr>
              <w:t>内容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、预期</w:t>
            </w:r>
            <w:r>
              <w:rPr>
                <w:rFonts w:ascii="仿宋_GB2312" w:eastAsia="仿宋_GB2312"/>
                <w:color w:val="000000"/>
                <w:sz w:val="24"/>
              </w:rPr>
              <w:t>目标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和</w:t>
            </w:r>
            <w:r>
              <w:rPr>
                <w:rFonts w:ascii="仿宋_GB2312" w:eastAsia="仿宋_GB2312"/>
                <w:color w:val="000000"/>
                <w:sz w:val="24"/>
              </w:rPr>
              <w:t>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4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七</w:t>
      </w:r>
      <w:r>
        <w:rPr>
          <w:rFonts w:ascii="黑体" w:eastAsia="黑体"/>
          <w:color w:val="000000"/>
          <w:sz w:val="24"/>
        </w:rPr>
        <w:t>、项目组成员任务分工</w:t>
      </w:r>
    </w:p>
    <w:tbl>
      <w:tblPr>
        <w:tblStyle w:val="14"/>
        <w:tblW w:w="9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人员</w:t>
            </w: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主要负责任务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3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6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八、课题经费预算（单位：万元）</w:t>
      </w:r>
    </w:p>
    <w:tbl>
      <w:tblPr>
        <w:tblStyle w:val="14"/>
        <w:tblW w:w="9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439"/>
        <w:gridCol w:w="1515"/>
        <w:gridCol w:w="1023"/>
        <w:gridCol w:w="1060"/>
        <w:gridCol w:w="1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经费项目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经费来源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预算额度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省财政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（一）直接费用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（包括设备购置、试制、升级改造、租赁等费用)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其中：设备购置费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业务费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劳务费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（包括在项目实施过程中支付给参与项目的研究生、博士后、访问学者和项目聘用的研究人员、科研辅助人员等的劳务性费用；以及支付给临时聘请的咨询专家的费用等。）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（二）间接费用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（包括项目单位为项目研究提供的房屋占用，日常水、电、气、暖消耗，相关管理费用的补助支出、激励科研人员的绩效支出等费用）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spacing w:line="500" w:lineRule="exact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申报单位、申请人承诺</w:t>
      </w:r>
    </w:p>
    <w:tbl>
      <w:tblPr>
        <w:tblStyle w:val="1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940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本单位保证本表各项内容填写的真实性。如获准立项，承诺以本表为有约束力的协议。项目申请人承诺认真开展研究工作，取得预期研究成果，按时向教育厅申报中期检查及结项工作的研究成果。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申请人签字：                           申请单位（签章）：</w:t>
            </w:r>
          </w:p>
          <w:p>
            <w:pPr>
              <w:spacing w:line="500" w:lineRule="exact"/>
              <w:ind w:left="4320" w:firstLine="960" w:firstLineChars="4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202   年   月   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12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43B7"/>
    <w:multiLevelType w:val="singleLevel"/>
    <w:tmpl w:val="685843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80"/>
    </w:pPr>
    <w:rPr>
      <w:rFonts w:ascii="黑体" w:eastAsia="黑体"/>
      <w:sz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570"/>
    </w:pPr>
    <w:rPr>
      <w:rFonts w:ascii="宋体"/>
      <w:sz w:val="24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line="360" w:lineRule="auto"/>
      <w:ind w:firstLine="570"/>
    </w:pPr>
    <w:rPr>
      <w:rFonts w:ascii="宋体"/>
      <w:sz w:val="28"/>
    </w:rPr>
  </w:style>
  <w:style w:type="character" w:styleId="12">
    <w:name w:val="page number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kern w:val="2"/>
      <w:sz w:val="21"/>
    </w:rPr>
  </w:style>
  <w:style w:type="character" w:customStyle="1" w:styleId="16">
    <w:name w:val="正文文本 Char"/>
    <w:link w:val="4"/>
    <w:qFormat/>
    <w:uiPriority w:val="0"/>
    <w:rPr>
      <w:kern w:val="2"/>
      <w:sz w:val="21"/>
    </w:rPr>
  </w:style>
  <w:style w:type="character" w:customStyle="1" w:styleId="17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8">
    <w:name w:val="批注主题 Char"/>
    <w:link w:val="2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7</Pages>
  <Words>270</Words>
  <Characters>1543</Characters>
  <Lines>12</Lines>
  <Paragraphs>3</Paragraphs>
  <TotalTime>0</TotalTime>
  <ScaleCrop>false</ScaleCrop>
  <LinksUpToDate>false</LinksUpToDate>
  <CharactersWithSpaces>1810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2006-04-10T09:45:00Z</dcterms:created>
  <dc:creator>kjm</dc:creator>
  <cp:lastModifiedBy>sasama</cp:lastModifiedBy>
  <cp:lastPrinted>2011-01-02T11:26:00Z</cp:lastPrinted>
  <dcterms:modified xsi:type="dcterms:W3CDTF">2023-03-03T11:16:06Z</dcterms:modified>
  <dc:title>吉林省教育厅科技计划项目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86AFC4B4C8E0B55C2B38F363BA97839C</vt:lpwstr>
  </property>
</Properties>
</file>